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A0" w:rsidRPr="002C60C1" w:rsidRDefault="002D7DA0" w:rsidP="002D7DA0">
      <w:pPr>
        <w:pStyle w:val="Betarp1"/>
        <w:jc w:val="center"/>
        <w:rPr>
          <w:rFonts w:ascii="Times New Roman" w:hAnsi="Times New Roman"/>
          <w:sz w:val="24"/>
          <w:szCs w:val="24"/>
        </w:rPr>
      </w:pPr>
      <w:r w:rsidRPr="002C60C1">
        <w:t xml:space="preserve">                                                                                  </w:t>
      </w:r>
      <w:r w:rsidRPr="002C60C1">
        <w:rPr>
          <w:rFonts w:ascii="Times New Roman" w:hAnsi="Times New Roman"/>
          <w:sz w:val="24"/>
          <w:szCs w:val="24"/>
        </w:rPr>
        <w:t>PATVIRTINTA</w:t>
      </w:r>
    </w:p>
    <w:p w:rsidR="002D7DA0" w:rsidRPr="002C60C1" w:rsidRDefault="002D7DA0" w:rsidP="002D7DA0">
      <w:pPr>
        <w:pStyle w:val="Betarp1"/>
        <w:rPr>
          <w:rFonts w:ascii="Times New Roman" w:hAnsi="Times New Roman"/>
          <w:sz w:val="24"/>
          <w:szCs w:val="24"/>
        </w:rPr>
      </w:pPr>
      <w:r w:rsidRPr="002C60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Šiaulių lopšelio-darželio „Coliukė“                                                                              </w:t>
      </w:r>
      <w:r w:rsidRPr="002C60C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direktoriaus, 2020 m. balandžio </w:t>
      </w:r>
      <w:r w:rsidR="002432E1">
        <w:rPr>
          <w:rFonts w:ascii="Times New Roman" w:hAnsi="Times New Roman"/>
          <w:sz w:val="24"/>
          <w:szCs w:val="24"/>
        </w:rPr>
        <w:t>30</w:t>
      </w:r>
      <w:r w:rsidRPr="002C60C1">
        <w:rPr>
          <w:rFonts w:ascii="Times New Roman" w:hAnsi="Times New Roman"/>
          <w:sz w:val="24"/>
          <w:szCs w:val="24"/>
        </w:rPr>
        <w:t xml:space="preserve"> d.</w:t>
      </w:r>
    </w:p>
    <w:p w:rsidR="002D7DA0" w:rsidRPr="002C60C1" w:rsidRDefault="002D7DA0" w:rsidP="002D7DA0">
      <w:pPr>
        <w:pStyle w:val="prastasis1"/>
        <w:rPr>
          <w:b/>
        </w:rPr>
      </w:pPr>
      <w:r w:rsidRPr="002C60C1">
        <w:rPr>
          <w:b/>
        </w:rPr>
        <w:t xml:space="preserve">                                                                                                     </w:t>
      </w:r>
      <w:r w:rsidRPr="002C60C1">
        <w:rPr>
          <w:bCs/>
        </w:rPr>
        <w:t>įsakymu Nr.</w:t>
      </w:r>
      <w:r w:rsidRPr="002C60C1">
        <w:rPr>
          <w:b/>
        </w:rPr>
        <w:t xml:space="preserve"> </w:t>
      </w:r>
      <w:r w:rsidRPr="002C60C1">
        <w:rPr>
          <w:bCs/>
        </w:rPr>
        <w:t>V-</w:t>
      </w:r>
      <w:r w:rsidRPr="002C60C1">
        <w:rPr>
          <w:b/>
        </w:rPr>
        <w:t xml:space="preserve"> </w:t>
      </w:r>
    </w:p>
    <w:p w:rsidR="002D7DA0" w:rsidRPr="002C60C1" w:rsidRDefault="002D7DA0" w:rsidP="002D7DA0">
      <w:pPr>
        <w:pStyle w:val="prastasis1"/>
        <w:rPr>
          <w:bCs/>
        </w:rPr>
      </w:pPr>
    </w:p>
    <w:p w:rsidR="00643C12" w:rsidRPr="002C60C1" w:rsidRDefault="00643C12" w:rsidP="00643C12">
      <w:pPr>
        <w:pStyle w:val="prastasis1"/>
        <w:jc w:val="center"/>
        <w:rPr>
          <w:b/>
        </w:rPr>
      </w:pPr>
      <w:r w:rsidRPr="002C60C1">
        <w:rPr>
          <w:b/>
        </w:rPr>
        <w:t xml:space="preserve">RESPUBLIKINIO </w:t>
      </w:r>
      <w:r w:rsidR="00B70F08" w:rsidRPr="002C60C1">
        <w:rPr>
          <w:b/>
        </w:rPr>
        <w:t>PRIEŠMOKYKLINIO UGDYMO PEDAGOGŲ PROJEKTO</w:t>
      </w:r>
      <w:r w:rsidRPr="002C60C1">
        <w:rPr>
          <w:b/>
        </w:rPr>
        <w:t xml:space="preserve"> </w:t>
      </w:r>
    </w:p>
    <w:p w:rsidR="00643C12" w:rsidRPr="002C60C1" w:rsidRDefault="00643C12" w:rsidP="00643C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0C1">
        <w:rPr>
          <w:rFonts w:ascii="Times New Roman" w:hAnsi="Times New Roman"/>
          <w:b/>
          <w:sz w:val="24"/>
          <w:szCs w:val="24"/>
        </w:rPr>
        <w:t xml:space="preserve">„ŽAIDŽIU IR MOKAUSI SU </w:t>
      </w:r>
      <w:r w:rsidR="004E016C">
        <w:rPr>
          <w:rFonts w:ascii="Times New Roman" w:hAnsi="Times New Roman"/>
          <w:b/>
          <w:sz w:val="24"/>
          <w:szCs w:val="24"/>
        </w:rPr>
        <w:t>„</w:t>
      </w:r>
      <w:r w:rsidR="00C412A4" w:rsidRPr="002C60C1">
        <w:rPr>
          <w:rFonts w:ascii="Times New Roman" w:hAnsi="Times New Roman"/>
          <w:b/>
          <w:sz w:val="24"/>
          <w:szCs w:val="24"/>
        </w:rPr>
        <w:t>KAHOOT</w:t>
      </w:r>
      <w:r w:rsidR="002C60C1">
        <w:rPr>
          <w:rFonts w:ascii="Times New Roman" w:hAnsi="Times New Roman"/>
          <w:b/>
          <w:sz w:val="24"/>
          <w:szCs w:val="24"/>
        </w:rPr>
        <w:t>!</w:t>
      </w:r>
      <w:r w:rsidRPr="002C60C1">
        <w:rPr>
          <w:rFonts w:ascii="Times New Roman" w:hAnsi="Times New Roman"/>
          <w:b/>
          <w:sz w:val="24"/>
          <w:szCs w:val="24"/>
        </w:rPr>
        <w:t xml:space="preserve">“ </w:t>
      </w:r>
    </w:p>
    <w:p w:rsidR="00643C12" w:rsidRPr="002C60C1" w:rsidRDefault="00643C12" w:rsidP="00643C12">
      <w:pPr>
        <w:pStyle w:val="prastasis1"/>
        <w:jc w:val="center"/>
        <w:rPr>
          <w:b/>
        </w:rPr>
      </w:pPr>
      <w:r w:rsidRPr="002C60C1">
        <w:rPr>
          <w:b/>
        </w:rPr>
        <w:t>NUOSTATAI</w:t>
      </w:r>
    </w:p>
    <w:p w:rsidR="00643C12" w:rsidRPr="002C60C1" w:rsidRDefault="00643C12" w:rsidP="00643C12">
      <w:pPr>
        <w:pStyle w:val="prastasis1"/>
        <w:jc w:val="center"/>
        <w:rPr>
          <w:b/>
        </w:rPr>
      </w:pPr>
    </w:p>
    <w:p w:rsidR="00624A4C" w:rsidRPr="002C60C1" w:rsidRDefault="00624A4C" w:rsidP="00624A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 w:hanging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I SKYRIUS</w:t>
      </w:r>
    </w:p>
    <w:p w:rsidR="00643C12" w:rsidRPr="002C60C1" w:rsidRDefault="00624A4C" w:rsidP="00624A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BENDROSIOS NUOSTATOS</w:t>
      </w:r>
    </w:p>
    <w:p w:rsidR="00643C12" w:rsidRPr="002C60C1" w:rsidRDefault="00643C12" w:rsidP="002D7DA0">
      <w:pPr>
        <w:pStyle w:val="prastasis1"/>
        <w:rPr>
          <w:bCs/>
        </w:rPr>
      </w:pPr>
    </w:p>
    <w:p w:rsidR="00B70F08" w:rsidRPr="002C60C1" w:rsidRDefault="00B70F08" w:rsidP="00B70F08">
      <w:pPr>
        <w:pStyle w:val="prastasis1"/>
        <w:tabs>
          <w:tab w:val="left" w:pos="360"/>
          <w:tab w:val="left" w:pos="540"/>
        </w:tabs>
        <w:jc w:val="both"/>
        <w:rPr>
          <w:b/>
        </w:rPr>
      </w:pPr>
    </w:p>
    <w:p w:rsidR="00B70F08" w:rsidRPr="002C60C1" w:rsidRDefault="00B70F08" w:rsidP="00E37C89">
      <w:pPr>
        <w:pStyle w:val="Sraopastraipa1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2C60C1">
        <w:t xml:space="preserve">Respublikinio </w:t>
      </w:r>
      <w:r w:rsidR="00C412A4" w:rsidRPr="002C60C1">
        <w:t>priešmokyklinio ugdymo pedagogų</w:t>
      </w:r>
      <w:r w:rsidRPr="002C60C1">
        <w:t xml:space="preserve"> </w:t>
      </w:r>
      <w:r w:rsidR="00C412A4" w:rsidRPr="002C60C1">
        <w:t>projekto</w:t>
      </w:r>
      <w:r w:rsidRPr="002C60C1">
        <w:t xml:space="preserve"> „</w:t>
      </w:r>
      <w:r w:rsidR="00C412A4" w:rsidRPr="002C60C1">
        <w:t xml:space="preserve">Žaidžiu ir mokausi su </w:t>
      </w:r>
      <w:r w:rsidR="004E016C">
        <w:t>„</w:t>
      </w:r>
      <w:r w:rsidR="00C412A4" w:rsidRPr="002C60C1">
        <w:t>Kahoot</w:t>
      </w:r>
      <w:r w:rsidR="002C60C1">
        <w:t>!</w:t>
      </w:r>
      <w:r w:rsidRPr="002C60C1">
        <w:t xml:space="preserve">“, (toliau – </w:t>
      </w:r>
      <w:r w:rsidR="00C412A4" w:rsidRPr="002C60C1">
        <w:t>Projektas</w:t>
      </w:r>
      <w:r w:rsidRPr="002C60C1">
        <w:t xml:space="preserve">) nuostatai reglamentuoja </w:t>
      </w:r>
      <w:r w:rsidR="00C412A4" w:rsidRPr="002C60C1">
        <w:t>Projekt</w:t>
      </w:r>
      <w:r w:rsidR="00E37C89" w:rsidRPr="002C60C1">
        <w:t>o</w:t>
      </w:r>
      <w:r w:rsidRPr="002C60C1">
        <w:t xml:space="preserve"> tikslą, uždavinius, dalyvius,</w:t>
      </w:r>
      <w:r w:rsidR="00E37C89" w:rsidRPr="002C60C1">
        <w:t xml:space="preserve"> darbų pateikimo sąlygas,</w:t>
      </w:r>
      <w:r w:rsidRPr="002C60C1">
        <w:t xml:space="preserve"> organizavimo ir dalyvavimo tvarką, </w:t>
      </w:r>
      <w:r w:rsidR="003A1BBB" w:rsidRPr="002C60C1">
        <w:t>mokomųjų žaidimų</w:t>
      </w:r>
      <w:r w:rsidRPr="002C60C1">
        <w:t xml:space="preserve"> pateikimo reikalavimus ir baigiamąsias nuostatas.</w:t>
      </w:r>
    </w:p>
    <w:p w:rsidR="00B70F08" w:rsidRPr="002C60C1" w:rsidRDefault="005F4353" w:rsidP="00B70F08">
      <w:pPr>
        <w:pStyle w:val="Sraopastraipa1"/>
        <w:numPr>
          <w:ilvl w:val="0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C60C1">
        <w:t>Projektas</w:t>
      </w:r>
      <w:r w:rsidR="00B70F08" w:rsidRPr="002C60C1">
        <w:t xml:space="preserve"> vyks 2020 m. gegužės mėnesį. </w:t>
      </w:r>
      <w:r w:rsidRPr="002C60C1">
        <w:t xml:space="preserve">Sukurti </w:t>
      </w:r>
      <w:r w:rsidR="003A1BBB" w:rsidRPr="002C60C1">
        <w:t xml:space="preserve"> mokomieji </w:t>
      </w:r>
      <w:r w:rsidRPr="002C60C1">
        <w:t>žaidimai</w:t>
      </w:r>
      <w:r w:rsidR="00B70F08" w:rsidRPr="002C60C1">
        <w:t xml:space="preserve"> priimami iki 2020 m. gegužės </w:t>
      </w:r>
      <w:r w:rsidR="00624A4C" w:rsidRPr="002C60C1">
        <w:t>29</w:t>
      </w:r>
      <w:r w:rsidR="00B70F08" w:rsidRPr="002C60C1">
        <w:t xml:space="preserve"> d. </w:t>
      </w:r>
      <w:r w:rsidR="003A1BBB" w:rsidRPr="002C60C1">
        <w:t>Mokomieji žaidimai bus pateikti elektroniniame</w:t>
      </w:r>
      <w:r w:rsidR="00E37C89" w:rsidRPr="002C60C1">
        <w:t xml:space="preserve"> mokomųjų </w:t>
      </w:r>
      <w:r w:rsidR="004E016C">
        <w:t>„</w:t>
      </w:r>
      <w:r w:rsidR="00E37C89" w:rsidRPr="002C60C1">
        <w:t>Kahoot</w:t>
      </w:r>
      <w:r w:rsidR="002C60C1">
        <w:t>!</w:t>
      </w:r>
      <w:r w:rsidR="004E016C">
        <w:t>“</w:t>
      </w:r>
      <w:r w:rsidR="00E37C89" w:rsidRPr="002C60C1">
        <w:t xml:space="preserve"> žaidimų </w:t>
      </w:r>
      <w:r w:rsidR="003A1BBB" w:rsidRPr="002C60C1">
        <w:t xml:space="preserve"> kataloge.</w:t>
      </w:r>
    </w:p>
    <w:p w:rsidR="00B70F08" w:rsidRPr="002C60C1" w:rsidRDefault="003A1BBB" w:rsidP="00B70F08">
      <w:pPr>
        <w:pStyle w:val="Sraopastraipa1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</w:pPr>
      <w:r w:rsidRPr="002C60C1">
        <w:t>Projektą</w:t>
      </w:r>
      <w:r w:rsidR="00B70F08" w:rsidRPr="002C60C1">
        <w:t xml:space="preserve"> organizuoja Šiaulių lopšelis-darželis „Coliukė“ (Spindulio g. 7, LT- 76163 Šiauliai, telefonas (8 41) 54 52 76, el. paštas darzelis.coliuke@splius.lt ). Koordinatorė – Ramūnė Kriskuvienė, Šiaulių lopšelio-darželio „Coliukė“ pavaduotoja ugdymui. Organizatorės – </w:t>
      </w:r>
      <w:r w:rsidRPr="002C60C1">
        <w:t>Ligita Šapienė – logopedė - metodininkė</w:t>
      </w:r>
      <w:r w:rsidR="00B70F08" w:rsidRPr="002C60C1">
        <w:t xml:space="preserve">, Asta Želionienė – priešmokyklinio ugdymo </w:t>
      </w:r>
      <w:r w:rsidR="002F5058">
        <w:t>pedagogė</w:t>
      </w:r>
      <w:r w:rsidR="00B70F08" w:rsidRPr="002C60C1">
        <w:t xml:space="preserve"> – metodininkė. </w:t>
      </w:r>
    </w:p>
    <w:p w:rsidR="00624A4C" w:rsidRPr="002C60C1" w:rsidRDefault="00624A4C" w:rsidP="00624A4C">
      <w:pPr>
        <w:pStyle w:val="Sraopastraipa1"/>
        <w:tabs>
          <w:tab w:val="left" w:pos="0"/>
          <w:tab w:val="left" w:pos="709"/>
        </w:tabs>
        <w:ind w:left="709"/>
        <w:jc w:val="both"/>
      </w:pPr>
      <w:r w:rsidRPr="002C60C1">
        <w:t xml:space="preserve">1.4. </w:t>
      </w:r>
      <w:r w:rsidR="00E37C89" w:rsidRPr="002C60C1">
        <w:t xml:space="preserve"> </w:t>
      </w:r>
      <w:r w:rsidR="005F3699" w:rsidRPr="002C60C1">
        <w:t>Projekto p</w:t>
      </w:r>
      <w:r w:rsidR="003B42BD" w:rsidRPr="002C60C1">
        <w:t>artneris</w:t>
      </w:r>
      <w:r w:rsidRPr="002C60C1">
        <w:t xml:space="preserve"> Šiaulių miesto savivaldybės švietimo centras.</w:t>
      </w:r>
    </w:p>
    <w:p w:rsidR="0019370D" w:rsidRPr="002C60C1" w:rsidRDefault="0019370D" w:rsidP="002D7DA0">
      <w:pPr>
        <w:pStyle w:val="prastasis1"/>
        <w:rPr>
          <w:bCs/>
        </w:rPr>
      </w:pPr>
    </w:p>
    <w:p w:rsidR="0019370D" w:rsidRPr="002C60C1" w:rsidRDefault="0019370D" w:rsidP="0019370D">
      <w:pPr>
        <w:pStyle w:val="prastasis1"/>
        <w:ind w:left="360"/>
        <w:jc w:val="center"/>
        <w:rPr>
          <w:b/>
        </w:rPr>
      </w:pPr>
      <w:r w:rsidRPr="002C60C1">
        <w:rPr>
          <w:b/>
        </w:rPr>
        <w:t xml:space="preserve">II. </w:t>
      </w:r>
      <w:r w:rsidR="00624A4C" w:rsidRPr="002C60C1">
        <w:rPr>
          <w:b/>
        </w:rPr>
        <w:t>SKYRIUS</w:t>
      </w:r>
    </w:p>
    <w:p w:rsidR="00624A4C" w:rsidRPr="002C60C1" w:rsidRDefault="00624A4C" w:rsidP="00624A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TIKSLAS IR UŽDAVINIAI</w:t>
      </w:r>
    </w:p>
    <w:p w:rsidR="00624A4C" w:rsidRPr="002C60C1" w:rsidRDefault="00624A4C" w:rsidP="0019370D">
      <w:pPr>
        <w:pStyle w:val="prastasis1"/>
        <w:ind w:left="360"/>
        <w:jc w:val="center"/>
        <w:rPr>
          <w:b/>
        </w:rPr>
      </w:pPr>
    </w:p>
    <w:p w:rsidR="0019370D" w:rsidRPr="002C60C1" w:rsidRDefault="0019370D" w:rsidP="0019370D">
      <w:pPr>
        <w:pStyle w:val="prastasis1"/>
        <w:ind w:left="360"/>
        <w:jc w:val="center"/>
        <w:rPr>
          <w:b/>
        </w:rPr>
      </w:pPr>
    </w:p>
    <w:p w:rsidR="0019370D" w:rsidRPr="002C60C1" w:rsidRDefault="0019370D" w:rsidP="00624A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0C1">
        <w:rPr>
          <w:rFonts w:ascii="Times New Roman" w:hAnsi="Times New Roman"/>
          <w:sz w:val="24"/>
          <w:szCs w:val="24"/>
        </w:rPr>
        <w:t>2.1.</w:t>
      </w:r>
      <w:r w:rsidR="00624A4C" w:rsidRPr="002C60C1">
        <w:rPr>
          <w:rFonts w:ascii="Times New Roman" w:hAnsi="Times New Roman"/>
          <w:sz w:val="24"/>
          <w:szCs w:val="24"/>
        </w:rPr>
        <w:t xml:space="preserve"> </w:t>
      </w:r>
      <w:r w:rsidR="00624A4C" w:rsidRPr="002C60C1">
        <w:rPr>
          <w:rFonts w:ascii="Times New Roman" w:hAnsi="Times New Roman"/>
          <w:b/>
          <w:bCs/>
          <w:sz w:val="24"/>
          <w:szCs w:val="24"/>
        </w:rPr>
        <w:t xml:space="preserve">Tikslas </w:t>
      </w:r>
      <w:r w:rsidR="00F9153E" w:rsidRPr="002C60C1">
        <w:rPr>
          <w:rFonts w:ascii="Times New Roman" w:hAnsi="Times New Roman"/>
          <w:b/>
          <w:bCs/>
          <w:sz w:val="24"/>
          <w:szCs w:val="24"/>
        </w:rPr>
        <w:t>–</w:t>
      </w:r>
      <w:r w:rsidRPr="002C60C1">
        <w:rPr>
          <w:rFonts w:ascii="Times New Roman" w:hAnsi="Times New Roman"/>
          <w:sz w:val="24"/>
          <w:szCs w:val="24"/>
        </w:rPr>
        <w:t xml:space="preserve"> </w:t>
      </w:r>
      <w:r w:rsidR="00F9153E" w:rsidRPr="002C60C1">
        <w:rPr>
          <w:rFonts w:ascii="Times New Roman" w:hAnsi="Times New Roman"/>
          <w:sz w:val="24"/>
          <w:szCs w:val="24"/>
        </w:rPr>
        <w:t xml:space="preserve">Kurti ugdomuosius žaidimus pasitelkiant internetinį įrankį </w:t>
      </w:r>
      <w:r w:rsidRPr="002C60C1">
        <w:rPr>
          <w:rFonts w:ascii="Times New Roman" w:hAnsi="Times New Roman"/>
          <w:sz w:val="24"/>
          <w:szCs w:val="24"/>
        </w:rPr>
        <w:t>„Kahoot</w:t>
      </w:r>
      <w:r w:rsidR="002C60C1">
        <w:rPr>
          <w:rFonts w:ascii="Times New Roman" w:hAnsi="Times New Roman"/>
          <w:sz w:val="24"/>
          <w:szCs w:val="24"/>
        </w:rPr>
        <w:t>!</w:t>
      </w:r>
      <w:r w:rsidRPr="002C60C1">
        <w:rPr>
          <w:rFonts w:ascii="Times New Roman" w:hAnsi="Times New Roman"/>
          <w:sz w:val="24"/>
          <w:szCs w:val="24"/>
        </w:rPr>
        <w:t>“</w:t>
      </w:r>
      <w:r w:rsidR="009C1DB9" w:rsidRPr="002C60C1">
        <w:rPr>
          <w:rFonts w:ascii="Times New Roman" w:hAnsi="Times New Roman"/>
          <w:sz w:val="24"/>
          <w:szCs w:val="24"/>
        </w:rPr>
        <w:t xml:space="preserve"> ir pasidalinti sukurtais inovatyviais ugdomaisiais žaidimais</w:t>
      </w:r>
      <w:r w:rsidR="00624A4C" w:rsidRPr="002C60C1">
        <w:rPr>
          <w:rFonts w:ascii="Times New Roman" w:hAnsi="Times New Roman"/>
          <w:sz w:val="24"/>
          <w:szCs w:val="24"/>
        </w:rPr>
        <w:t>.</w:t>
      </w:r>
    </w:p>
    <w:p w:rsidR="00624A4C" w:rsidRPr="002C60C1" w:rsidRDefault="00624A4C" w:rsidP="00624A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60C1">
        <w:rPr>
          <w:rFonts w:ascii="Times New Roman" w:hAnsi="Times New Roman"/>
          <w:sz w:val="24"/>
          <w:szCs w:val="24"/>
        </w:rPr>
        <w:t xml:space="preserve">2.2. </w:t>
      </w:r>
      <w:r w:rsidRPr="002C60C1">
        <w:rPr>
          <w:rFonts w:ascii="Times New Roman" w:hAnsi="Times New Roman"/>
          <w:b/>
          <w:bCs/>
          <w:sz w:val="24"/>
          <w:szCs w:val="24"/>
        </w:rPr>
        <w:t>Uždaviniai:</w:t>
      </w:r>
    </w:p>
    <w:p w:rsidR="00624A4C" w:rsidRPr="002C60C1" w:rsidRDefault="00624A4C" w:rsidP="000B44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0C1">
        <w:rPr>
          <w:rFonts w:ascii="Times New Roman" w:hAnsi="Times New Roman"/>
          <w:sz w:val="24"/>
          <w:szCs w:val="24"/>
        </w:rPr>
        <w:t xml:space="preserve">2.2.1. </w:t>
      </w:r>
      <w:r w:rsidR="00F9153E" w:rsidRPr="002C60C1">
        <w:rPr>
          <w:rFonts w:ascii="Times New Roman" w:hAnsi="Times New Roman"/>
          <w:sz w:val="24"/>
          <w:szCs w:val="24"/>
        </w:rPr>
        <w:t xml:space="preserve"> </w:t>
      </w:r>
      <w:r w:rsidRPr="002C60C1">
        <w:rPr>
          <w:rFonts w:ascii="Times New Roman" w:hAnsi="Times New Roman"/>
          <w:sz w:val="24"/>
          <w:szCs w:val="24"/>
        </w:rPr>
        <w:t xml:space="preserve"> Skatinti </w:t>
      </w:r>
      <w:r w:rsidR="00C34270" w:rsidRPr="002C60C1">
        <w:rPr>
          <w:rFonts w:ascii="Times New Roman" w:hAnsi="Times New Roman"/>
          <w:sz w:val="24"/>
          <w:szCs w:val="24"/>
        </w:rPr>
        <w:t xml:space="preserve">ugdyti </w:t>
      </w:r>
      <w:r w:rsidRPr="002C60C1">
        <w:rPr>
          <w:rFonts w:ascii="Times New Roman" w:hAnsi="Times New Roman"/>
          <w:sz w:val="24"/>
          <w:szCs w:val="24"/>
        </w:rPr>
        <w:t>vaikus panaudojant mokomuosius žaidimus “Kahoot</w:t>
      </w:r>
      <w:r w:rsidR="002C60C1">
        <w:rPr>
          <w:rFonts w:ascii="Times New Roman" w:hAnsi="Times New Roman"/>
          <w:sz w:val="24"/>
          <w:szCs w:val="24"/>
        </w:rPr>
        <w:t>!</w:t>
      </w:r>
      <w:r w:rsidRPr="002C60C1">
        <w:rPr>
          <w:rFonts w:ascii="Times New Roman" w:hAnsi="Times New Roman"/>
          <w:sz w:val="24"/>
          <w:szCs w:val="24"/>
        </w:rPr>
        <w:t>”.</w:t>
      </w:r>
    </w:p>
    <w:p w:rsidR="00624A4C" w:rsidRPr="002C60C1" w:rsidRDefault="00624A4C" w:rsidP="009C1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0C1">
        <w:rPr>
          <w:rFonts w:ascii="Times New Roman" w:hAnsi="Times New Roman"/>
          <w:sz w:val="24"/>
          <w:szCs w:val="24"/>
        </w:rPr>
        <w:t>2.2.2. Ugdyti priešmokyklinio amžiaus vaikų dėmesio sutelktumą, mokėjimą priimti savarankiškus sprendimus, komandinio žaidimo įgūd</w:t>
      </w:r>
      <w:r w:rsidR="005643CD" w:rsidRPr="002C60C1">
        <w:rPr>
          <w:rFonts w:ascii="Times New Roman" w:hAnsi="Times New Roman"/>
          <w:sz w:val="24"/>
          <w:szCs w:val="24"/>
        </w:rPr>
        <w:t>žius, sk</w:t>
      </w:r>
      <w:r w:rsidR="00C34270" w:rsidRPr="002C60C1">
        <w:rPr>
          <w:rFonts w:ascii="Times New Roman" w:hAnsi="Times New Roman"/>
          <w:sz w:val="24"/>
          <w:szCs w:val="24"/>
        </w:rPr>
        <w:t>a</w:t>
      </w:r>
      <w:r w:rsidR="005643CD" w:rsidRPr="002C60C1">
        <w:rPr>
          <w:rFonts w:ascii="Times New Roman" w:hAnsi="Times New Roman"/>
          <w:sz w:val="24"/>
          <w:szCs w:val="24"/>
        </w:rPr>
        <w:t>i</w:t>
      </w:r>
      <w:r w:rsidR="00C34270" w:rsidRPr="002C60C1">
        <w:rPr>
          <w:rFonts w:ascii="Times New Roman" w:hAnsi="Times New Roman"/>
          <w:sz w:val="24"/>
          <w:szCs w:val="24"/>
        </w:rPr>
        <w:t>tmeninio raštingumo kompetenciją.</w:t>
      </w:r>
    </w:p>
    <w:p w:rsidR="00624A4C" w:rsidRPr="002C60C1" w:rsidRDefault="00624A4C" w:rsidP="0019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C28" w:rsidRPr="002C60C1" w:rsidRDefault="006D5E1C" w:rsidP="00745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hAnsi="Times New Roman"/>
          <w:sz w:val="24"/>
          <w:szCs w:val="24"/>
        </w:rPr>
        <w:t xml:space="preserve"> </w:t>
      </w:r>
      <w:r w:rsidR="00745C28"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III SKYRIUS</w:t>
      </w:r>
    </w:p>
    <w:p w:rsidR="00745C28" w:rsidRPr="002C60C1" w:rsidRDefault="00745C28" w:rsidP="00745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DALYVIAI, DARBŲ PATEIKIMO SĄLYGOS</w:t>
      </w:r>
    </w:p>
    <w:p w:rsidR="00745C28" w:rsidRPr="002C60C1" w:rsidRDefault="00745C28" w:rsidP="00745C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45C28" w:rsidRPr="002C60C1" w:rsidRDefault="00745C28" w:rsidP="00745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3.1. Projekto dalyviai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–</w:t>
      </w:r>
      <w:r w:rsidRPr="002C6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Lietuvos </w:t>
      </w:r>
      <w:r w:rsidR="00590C7A" w:rsidRPr="002C6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2C6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espubliko</w:t>
      </w:r>
      <w:r w:rsidR="00590C7A" w:rsidRPr="002C6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2C6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švietimo įstaigų priešmokyklinio ugdymo  </w:t>
      </w:r>
      <w:r w:rsidRPr="002C60C1">
        <w:rPr>
          <w:rFonts w:ascii="Times New Roman" w:hAnsi="Times New Roman"/>
          <w:color w:val="000000"/>
          <w:sz w:val="24"/>
          <w:szCs w:val="24"/>
        </w:rPr>
        <w:t>pedagogai.</w:t>
      </w:r>
    </w:p>
    <w:p w:rsidR="00745C28" w:rsidRPr="002C60C1" w:rsidRDefault="00745C28" w:rsidP="007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3</w:t>
      </w: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2 </w:t>
      </w:r>
      <w:r w:rsidRPr="002C60C1">
        <w:rPr>
          <w:rFonts w:ascii="Times New Roman" w:hAnsi="Times New Roman"/>
          <w:sz w:val="24"/>
          <w:szCs w:val="24"/>
        </w:rPr>
        <w:t xml:space="preserve">Projekto dalyviai pateikia sukurto mokomojo </w:t>
      </w:r>
      <w:r w:rsidR="004E016C">
        <w:rPr>
          <w:rFonts w:ascii="Times New Roman" w:hAnsi="Times New Roman"/>
          <w:sz w:val="24"/>
          <w:szCs w:val="24"/>
        </w:rPr>
        <w:t>„</w:t>
      </w:r>
      <w:r w:rsidRPr="002C60C1">
        <w:rPr>
          <w:rFonts w:ascii="Times New Roman" w:hAnsi="Times New Roman"/>
          <w:sz w:val="24"/>
          <w:szCs w:val="24"/>
        </w:rPr>
        <w:t>Kahoot</w:t>
      </w:r>
      <w:r w:rsidR="002C60C1">
        <w:rPr>
          <w:rFonts w:ascii="Times New Roman" w:hAnsi="Times New Roman"/>
          <w:sz w:val="24"/>
          <w:szCs w:val="24"/>
        </w:rPr>
        <w:t>!</w:t>
      </w:r>
      <w:r w:rsidR="004E016C">
        <w:rPr>
          <w:rFonts w:ascii="Times New Roman" w:hAnsi="Times New Roman"/>
          <w:sz w:val="24"/>
          <w:szCs w:val="24"/>
        </w:rPr>
        <w:t>“</w:t>
      </w:r>
      <w:r w:rsidRPr="002C60C1">
        <w:rPr>
          <w:rFonts w:ascii="Times New Roman" w:hAnsi="Times New Roman"/>
          <w:sz w:val="24"/>
          <w:szCs w:val="24"/>
        </w:rPr>
        <w:t xml:space="preserve"> žaidimo internetinę nuorodą ir nuotrauką ar nuotraukų koliažą, kaip žaidimas žaidžiamas su ugdytiniais. Kartu su internetine nuoroda, nuotrauka ar nuotraukų koliažu, turi būti atsiųsta užpildyta dalyvio anketa (Priedas Nr. 1).</w:t>
      </w:r>
    </w:p>
    <w:p w:rsidR="00745C28" w:rsidRPr="002C60C1" w:rsidRDefault="00745C28" w:rsidP="007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3.3. </w:t>
      </w:r>
      <w:r w:rsidRPr="002C60C1">
        <w:rPr>
          <w:rFonts w:ascii="Times New Roman" w:hAnsi="Times New Roman"/>
          <w:sz w:val="24"/>
          <w:szCs w:val="24"/>
        </w:rPr>
        <w:t>Mokomasis žaidimas turi būti sukurtas 2019-2020 m.m., atitikti 6-7 metų vaiko amžiaus raidos ypatumus.</w:t>
      </w:r>
    </w:p>
    <w:p w:rsidR="00264C65" w:rsidRPr="002C60C1" w:rsidRDefault="00264C65" w:rsidP="007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0C1">
        <w:rPr>
          <w:rFonts w:ascii="Times New Roman" w:hAnsi="Times New Roman"/>
          <w:sz w:val="24"/>
          <w:szCs w:val="24"/>
        </w:rPr>
        <w:t xml:space="preserve">          3.4. Numatomas dalyvių skaičius – 50 pedagogų.</w:t>
      </w:r>
    </w:p>
    <w:p w:rsidR="00745C28" w:rsidRPr="002C60C1" w:rsidRDefault="00745C28" w:rsidP="00745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0A74" w:rsidRPr="002C60C1" w:rsidRDefault="00EB0A74" w:rsidP="00EB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IV SKYRIUS</w:t>
      </w:r>
    </w:p>
    <w:p w:rsidR="00EB0A74" w:rsidRPr="002C60C1" w:rsidRDefault="00EB0A74" w:rsidP="00EB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ORGANIZAVIMO TVARKA</w:t>
      </w:r>
    </w:p>
    <w:p w:rsidR="00EB0A74" w:rsidRPr="002C60C1" w:rsidRDefault="00EB0A74" w:rsidP="00EB0A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B0A74" w:rsidRPr="002C60C1" w:rsidRDefault="00EB0A74" w:rsidP="00EB0A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60C1">
        <w:rPr>
          <w:rFonts w:ascii="Times New Roman" w:hAnsi="Times New Roman"/>
          <w:sz w:val="24"/>
          <w:szCs w:val="24"/>
        </w:rPr>
        <w:t xml:space="preserve">          4.1. Mokomųjų žaidimų </w:t>
      </w:r>
      <w:r w:rsidR="004E016C">
        <w:rPr>
          <w:rFonts w:ascii="Times New Roman" w:hAnsi="Times New Roman"/>
          <w:sz w:val="24"/>
          <w:szCs w:val="24"/>
        </w:rPr>
        <w:t>„</w:t>
      </w:r>
      <w:r w:rsidRPr="002C60C1">
        <w:rPr>
          <w:rFonts w:ascii="Times New Roman" w:hAnsi="Times New Roman"/>
          <w:sz w:val="24"/>
          <w:szCs w:val="24"/>
        </w:rPr>
        <w:t>Kahoot</w:t>
      </w:r>
      <w:r w:rsidR="002C60C1">
        <w:rPr>
          <w:rFonts w:ascii="Times New Roman" w:hAnsi="Times New Roman"/>
          <w:sz w:val="24"/>
          <w:szCs w:val="24"/>
        </w:rPr>
        <w:t>!</w:t>
      </w:r>
      <w:r w:rsidR="004E016C">
        <w:rPr>
          <w:rFonts w:ascii="Times New Roman" w:hAnsi="Times New Roman"/>
          <w:sz w:val="24"/>
          <w:szCs w:val="24"/>
        </w:rPr>
        <w:t>“</w:t>
      </w:r>
      <w:r w:rsidRPr="002C60C1">
        <w:rPr>
          <w:rFonts w:ascii="Times New Roman" w:hAnsi="Times New Roman"/>
          <w:sz w:val="24"/>
          <w:szCs w:val="24"/>
        </w:rPr>
        <w:t xml:space="preserve"> nuorodas, nuotraukas ar nuotraukų koliažus nuo 2020 m. gegužės 3 d. iki gegužės 29 d. siųsti elektroniniu paštu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hyperlink r:id="rId5" w:history="1">
        <w:r w:rsidRPr="002C60C1">
          <w:rPr>
            <w:rStyle w:val="Hipersaitas"/>
            <w:rFonts w:ascii="Times New Roman" w:eastAsia="Times New Roman" w:hAnsi="Times New Roman"/>
            <w:sz w:val="24"/>
            <w:szCs w:val="24"/>
          </w:rPr>
          <w:t>sapienel14@gmail.com</w:t>
        </w:r>
      </w:hyperlink>
      <w:r w:rsidR="004031A1" w:rsidRPr="002C60C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B0A74" w:rsidRPr="002C60C1" w:rsidRDefault="00EB0A74" w:rsidP="00EB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4.2. Informacija apie projektą bus viešinama Šiaulių lopšelio-darželio „Coliukė“ internetinėje </w:t>
      </w:r>
      <w:bookmarkStart w:id="0" w:name="_Hlk39046493"/>
      <w:r w:rsidRPr="002C60C1">
        <w:rPr>
          <w:rFonts w:ascii="Times New Roman" w:eastAsia="Times New Roman" w:hAnsi="Times New Roman"/>
          <w:color w:val="000000"/>
          <w:sz w:val="24"/>
          <w:szCs w:val="24"/>
        </w:rPr>
        <w:t>svetainėje</w:t>
      </w:r>
      <w:r w:rsidR="001E582B"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1E582B" w:rsidRPr="002C60C1">
          <w:rPr>
            <w:rStyle w:val="Hipersaitas"/>
            <w:rFonts w:ascii="Times New Roman" w:hAnsi="Times New Roman"/>
            <w:bCs/>
            <w:sz w:val="24"/>
            <w:szCs w:val="24"/>
          </w:rPr>
          <w:t>https://coliuke.tavodarzelis.lt/</w:t>
        </w:r>
      </w:hyperlink>
      <w:bookmarkEnd w:id="0"/>
      <w:r w:rsidRPr="002C60C1">
        <w:rPr>
          <w:rFonts w:ascii="Times New Roman" w:eastAsia="Times New Roman" w:hAnsi="Times New Roman"/>
          <w:color w:val="000000"/>
          <w:sz w:val="24"/>
          <w:szCs w:val="24"/>
        </w:rPr>
        <w:t>, darželio Facebook paskyroje Šiaulių l/d “Coliukė”</w:t>
      </w:r>
      <w:r w:rsidR="00590C7A"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bookmarkStart w:id="1" w:name="_Hlk39053737"/>
      <w:r w:rsidR="004031A1" w:rsidRPr="002C60C1">
        <w:rPr>
          <w:rFonts w:ascii="Times New Roman" w:eastAsia="Times New Roman" w:hAnsi="Times New Roman"/>
          <w:color w:val="000000"/>
          <w:sz w:val="24"/>
          <w:szCs w:val="24"/>
        </w:rPr>
        <w:t>internetinėse svetainėse:</w:t>
      </w:r>
      <w:r w:rsidR="00590C7A"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590C7A" w:rsidRPr="002C60C1">
          <w:rPr>
            <w:rStyle w:val="Hipersaitas"/>
            <w:rFonts w:ascii="Times New Roman" w:hAnsi="Times New Roman"/>
            <w:sz w:val="24"/>
            <w:szCs w:val="24"/>
          </w:rPr>
          <w:t>https://www.ikimokyklinis.lt/</w:t>
        </w:r>
      </w:hyperlink>
      <w:r w:rsidR="00590C7A" w:rsidRPr="002C60C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4031A1" w:rsidRPr="002C60C1">
          <w:rPr>
            <w:rStyle w:val="Hipersaitas"/>
            <w:rFonts w:ascii="Times New Roman" w:hAnsi="Times New Roman"/>
            <w:sz w:val="24"/>
            <w:szCs w:val="24"/>
          </w:rPr>
          <w:t>http://www.svietimonaujienos.lt/</w:t>
        </w:r>
      </w:hyperlink>
      <w:bookmarkEnd w:id="1"/>
      <w:r w:rsidR="004031A1" w:rsidRPr="002C60C1">
        <w:rPr>
          <w:rFonts w:ascii="Times New Roman" w:hAnsi="Times New Roman"/>
          <w:sz w:val="24"/>
          <w:szCs w:val="24"/>
        </w:rPr>
        <w:t>.</w:t>
      </w:r>
    </w:p>
    <w:p w:rsidR="00EB0A74" w:rsidRPr="002C60C1" w:rsidRDefault="00EB0A74" w:rsidP="00EB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sz w:val="24"/>
          <w:szCs w:val="24"/>
        </w:rPr>
        <w:t>4.3. Pedagogams bus išduodami Šiaulių miesto savivaldybės Švietimo centro pažymėjimai. Dėl pažymėjimų registruotis</w:t>
      </w:r>
      <w:r w:rsidRPr="002C60C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C60C1">
        <w:rPr>
          <w:rFonts w:ascii="Times New Roman" w:eastAsia="Times New Roman" w:hAnsi="Times New Roman"/>
          <w:sz w:val="24"/>
          <w:szCs w:val="24"/>
        </w:rPr>
        <w:t xml:space="preserve">per internetinę registravimo sistemą „Semi+“. Prisijungti prie sistemos galima adresu </w:t>
      </w:r>
      <w:hyperlink r:id="rId9" w:history="1">
        <w:r w:rsidRPr="002C60C1">
          <w:rPr>
            <w:rFonts w:ascii="Times New Roman" w:eastAsia="Times New Roman" w:hAnsi="Times New Roman"/>
            <w:sz w:val="24"/>
            <w:szCs w:val="24"/>
            <w:u w:val="single"/>
          </w:rPr>
          <w:t>http://www.semiplius.lt/</w:t>
        </w:r>
      </w:hyperlink>
      <w:r w:rsidRPr="002C60C1">
        <w:rPr>
          <w:rFonts w:ascii="Times New Roman" w:eastAsia="Times New Roman" w:hAnsi="Times New Roman"/>
          <w:sz w:val="24"/>
          <w:szCs w:val="24"/>
        </w:rPr>
        <w:t xml:space="preserve"> arba centro internetinėje svetainėje </w:t>
      </w:r>
      <w:hyperlink r:id="rId10" w:history="1">
        <w:r w:rsidRPr="002C60C1">
          <w:rPr>
            <w:rFonts w:ascii="Times New Roman" w:eastAsia="Times New Roman" w:hAnsi="Times New Roman"/>
            <w:sz w:val="24"/>
            <w:szCs w:val="24"/>
            <w:u w:val="single"/>
          </w:rPr>
          <w:t>www.svcentras.lt</w:t>
        </w:r>
      </w:hyperlink>
      <w:r w:rsidRPr="002C60C1">
        <w:rPr>
          <w:rFonts w:ascii="Times New Roman" w:eastAsia="Times New Roman" w:hAnsi="Times New Roman"/>
          <w:sz w:val="24"/>
          <w:szCs w:val="24"/>
        </w:rPr>
        <w:t xml:space="preserve"> skyrelyje „Registracija į renginius“. Daugiau informacijos teirautis Šiaulių miesto savivaldybės Švietimo centro mob. tel.</w:t>
      </w:r>
      <w:r w:rsidRPr="002C60C1">
        <w:rPr>
          <w:rFonts w:ascii="Times New Roman" w:eastAsia="Times New Roman" w:hAnsi="Times New Roman"/>
          <w:b/>
          <w:bCs/>
          <w:sz w:val="24"/>
          <w:szCs w:val="24"/>
        </w:rPr>
        <w:t xml:space="preserve"> 8 652 25122</w:t>
      </w:r>
      <w:r w:rsidRPr="002C60C1">
        <w:rPr>
          <w:rFonts w:ascii="Times New Roman" w:eastAsia="Times New Roman" w:hAnsi="Times New Roman"/>
          <w:sz w:val="24"/>
          <w:szCs w:val="24"/>
        </w:rPr>
        <w:t>.</w:t>
      </w:r>
    </w:p>
    <w:p w:rsidR="00EB0A74" w:rsidRPr="002C60C1" w:rsidRDefault="00EB0A74" w:rsidP="00EB0A7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sz w:val="24"/>
          <w:szCs w:val="24"/>
        </w:rPr>
        <w:t xml:space="preserve">           4.4. Dalyvio mokestis – </w:t>
      </w:r>
      <w:r w:rsidRPr="002C60C1">
        <w:rPr>
          <w:rFonts w:ascii="Times New Roman" w:eastAsia="Times New Roman" w:hAnsi="Times New Roman"/>
          <w:b/>
          <w:bCs/>
          <w:sz w:val="24"/>
          <w:szCs w:val="24"/>
        </w:rPr>
        <w:t>2 Eur.</w:t>
      </w:r>
      <w:r w:rsidRPr="002C60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0C1">
        <w:rPr>
          <w:rFonts w:ascii="Times New Roman" w:eastAsia="Times New Roman" w:hAnsi="Times New Roman"/>
          <w:sz w:val="24"/>
          <w:szCs w:val="24"/>
          <w:u w:val="single"/>
        </w:rPr>
        <w:t>Mokėti tik pavedimu</w:t>
      </w:r>
      <w:r w:rsidRPr="002C60C1">
        <w:rPr>
          <w:rFonts w:ascii="Times New Roman" w:eastAsia="Times New Roman" w:hAnsi="Times New Roman"/>
          <w:sz w:val="24"/>
          <w:szCs w:val="24"/>
        </w:rPr>
        <w:t xml:space="preserve">. Biudžetinėms įstaigoms pavedimu mokėti į sąskaitą </w:t>
      </w:r>
      <w:r w:rsidRPr="002C60C1">
        <w:rPr>
          <w:rFonts w:ascii="Times New Roman" w:eastAsia="Times New Roman" w:hAnsi="Times New Roman"/>
          <w:b/>
          <w:bCs/>
          <w:sz w:val="24"/>
          <w:szCs w:val="24"/>
        </w:rPr>
        <w:t>Nr. LT68 7300 0100 8697 6113</w:t>
      </w:r>
      <w:r w:rsidRPr="002C60C1">
        <w:rPr>
          <w:rFonts w:ascii="Times New Roman" w:eastAsia="Times New Roman" w:hAnsi="Times New Roman"/>
          <w:sz w:val="24"/>
          <w:szCs w:val="24"/>
        </w:rPr>
        <w:t xml:space="preserve"> AB bankas „Swedbank“, banko kodas 73000. Iš asmeninių lėšų prašome mokėti pavedimu į sąskaitą </w:t>
      </w:r>
      <w:r w:rsidRPr="002C60C1">
        <w:rPr>
          <w:rFonts w:ascii="Times New Roman" w:eastAsia="Times New Roman" w:hAnsi="Times New Roman"/>
          <w:b/>
          <w:bCs/>
          <w:sz w:val="24"/>
          <w:szCs w:val="24"/>
        </w:rPr>
        <w:t>Nr. LT73 7300 0100 8725 3055</w:t>
      </w:r>
      <w:r w:rsidRPr="002C60C1">
        <w:rPr>
          <w:rFonts w:ascii="Times New Roman" w:eastAsia="Times New Roman" w:hAnsi="Times New Roman"/>
          <w:sz w:val="24"/>
          <w:szCs w:val="24"/>
        </w:rPr>
        <w:t xml:space="preserve"> AB bankas „Swedbank“, banko kodas 73000. Įmokos gavėjas - Šiaulių miesto savivaldybės Švietimo centras. </w:t>
      </w:r>
    </w:p>
    <w:p w:rsidR="0085090C" w:rsidRPr="002C60C1" w:rsidRDefault="0085090C" w:rsidP="00344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DA8" w:rsidRPr="002C60C1" w:rsidRDefault="00F02DA8" w:rsidP="00F02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V SKYRIUS</w:t>
      </w:r>
    </w:p>
    <w:p w:rsidR="00F02DA8" w:rsidRPr="002C60C1" w:rsidRDefault="00F02DA8" w:rsidP="00F02D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BAIGIAMOSIOS NUOSTATOS</w:t>
      </w:r>
    </w:p>
    <w:p w:rsidR="00F02DA8" w:rsidRPr="002C60C1" w:rsidRDefault="00F02DA8" w:rsidP="00F02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02DA8" w:rsidRPr="002C60C1" w:rsidRDefault="00F02DA8" w:rsidP="00F02DA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5.1. Projekto organizatoriai turi teisę nepateikti el. kataloge mokomųjų žaidimų, neatitinkančių nuostatų reikalavimų.</w:t>
      </w:r>
    </w:p>
    <w:p w:rsidR="00F02DA8" w:rsidRPr="002C60C1" w:rsidRDefault="00F02DA8" w:rsidP="00F02DA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5.2. </w:t>
      </w:r>
      <w:r w:rsidRPr="002C60C1">
        <w:rPr>
          <w:rFonts w:ascii="Times New Roman" w:hAnsi="Times New Roman"/>
          <w:sz w:val="24"/>
          <w:szCs w:val="24"/>
        </w:rPr>
        <w:t>Visiems projekto pedagogams elektroniniu paštu bus išsiųsti Šiaulių lopšelio-darželio „Coliukė“ padėkos raštai</w:t>
      </w:r>
      <w:r w:rsidR="00EB6AE7" w:rsidRPr="002C60C1">
        <w:rPr>
          <w:rFonts w:ascii="Times New Roman" w:hAnsi="Times New Roman"/>
          <w:sz w:val="24"/>
          <w:szCs w:val="24"/>
        </w:rPr>
        <w:t xml:space="preserve"> ir el. Mokomųjų </w:t>
      </w:r>
      <w:r w:rsidR="004E016C">
        <w:rPr>
          <w:rFonts w:ascii="Times New Roman" w:hAnsi="Times New Roman"/>
          <w:sz w:val="24"/>
          <w:szCs w:val="24"/>
        </w:rPr>
        <w:t>„</w:t>
      </w:r>
      <w:r w:rsidR="00EB6AE7" w:rsidRPr="002C60C1">
        <w:rPr>
          <w:rFonts w:ascii="Times New Roman" w:hAnsi="Times New Roman"/>
          <w:sz w:val="24"/>
          <w:szCs w:val="24"/>
        </w:rPr>
        <w:t>Kahoot</w:t>
      </w:r>
      <w:r w:rsidR="002C60C1">
        <w:rPr>
          <w:rFonts w:ascii="Times New Roman" w:hAnsi="Times New Roman"/>
          <w:sz w:val="24"/>
          <w:szCs w:val="24"/>
        </w:rPr>
        <w:t>!</w:t>
      </w:r>
      <w:r w:rsidR="004E016C">
        <w:rPr>
          <w:rFonts w:ascii="Times New Roman" w:hAnsi="Times New Roman"/>
          <w:sz w:val="24"/>
          <w:szCs w:val="24"/>
        </w:rPr>
        <w:t>“</w:t>
      </w:r>
      <w:r w:rsidR="00EB6AE7" w:rsidRPr="002C60C1">
        <w:rPr>
          <w:rFonts w:ascii="Times New Roman" w:hAnsi="Times New Roman"/>
          <w:sz w:val="24"/>
          <w:szCs w:val="24"/>
        </w:rPr>
        <w:t xml:space="preserve"> žaidimų Katalogas.</w:t>
      </w:r>
    </w:p>
    <w:p w:rsidR="00F02DA8" w:rsidRPr="002C60C1" w:rsidRDefault="00EB6AE7" w:rsidP="00EB6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="00F02DA8" w:rsidRPr="002C60C1">
        <w:rPr>
          <w:rFonts w:ascii="Times New Roman" w:eastAsia="Times New Roman" w:hAnsi="Times New Roman"/>
          <w:color w:val="000000"/>
          <w:sz w:val="24"/>
          <w:szCs w:val="24"/>
        </w:rPr>
        <w:t>5.3. Projekto organizatoriai pasilieka teisę nuorodas atsirinkti, pasilikti, publikuoti savo nuožiūra, projekto dalyvių darbus, vardus ir pavardes paskelbti Šiaulių lopšelio-darželio „Coliukė“ internetiniame puslapyje,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1" w:history="1">
        <w:r w:rsidRPr="002C60C1">
          <w:rPr>
            <w:rStyle w:val="Hipersaitas"/>
            <w:rFonts w:ascii="Times New Roman" w:hAnsi="Times New Roman"/>
            <w:bCs/>
            <w:sz w:val="24"/>
            <w:szCs w:val="24"/>
          </w:rPr>
          <w:t>https://coliuke.tavodarzelis.lt/</w:t>
        </w:r>
      </w:hyperlink>
      <w:r w:rsidR="00F02DA8"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 Facebook paskyroje</w:t>
      </w:r>
      <w:r w:rsidR="004031A1"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, internetinėse svetainėse: </w:t>
      </w:r>
      <w:hyperlink r:id="rId12" w:history="1">
        <w:r w:rsidR="004031A1" w:rsidRPr="002C60C1">
          <w:rPr>
            <w:rStyle w:val="Hipersaitas"/>
            <w:rFonts w:ascii="Times New Roman" w:hAnsi="Times New Roman"/>
            <w:sz w:val="24"/>
            <w:szCs w:val="24"/>
          </w:rPr>
          <w:t>https://www.ikimokyklinis.lt/</w:t>
        </w:r>
      </w:hyperlink>
      <w:r w:rsidR="004031A1" w:rsidRPr="002C60C1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4031A1" w:rsidRPr="002C60C1">
          <w:rPr>
            <w:rStyle w:val="Hipersaitas"/>
            <w:rFonts w:ascii="Times New Roman" w:hAnsi="Times New Roman"/>
            <w:sz w:val="24"/>
            <w:szCs w:val="24"/>
          </w:rPr>
          <w:t>http://www.svietimonaujienos.lt/</w:t>
        </w:r>
      </w:hyperlink>
    </w:p>
    <w:p w:rsidR="00EB6AE7" w:rsidRPr="002C60C1" w:rsidRDefault="00EB6AE7" w:rsidP="00EB6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5.4. Dėl kilusių neaiškumų kreiptis el.p </w:t>
      </w:r>
      <w:hyperlink r:id="rId14" w:history="1">
        <w:r w:rsidRPr="002C60C1">
          <w:rPr>
            <w:rStyle w:val="Hipersaitas"/>
            <w:rFonts w:ascii="Times New Roman" w:eastAsia="Times New Roman" w:hAnsi="Times New Roman"/>
            <w:sz w:val="24"/>
            <w:szCs w:val="24"/>
          </w:rPr>
          <w:t>sapienel14@gmail.com</w:t>
        </w:r>
      </w:hyperlink>
      <w:r w:rsidR="005F3699" w:rsidRPr="002C60C1">
        <w:rPr>
          <w:rFonts w:ascii="Times New Roman" w:eastAsia="Times New Roman" w:hAnsi="Times New Roman"/>
          <w:color w:val="000000"/>
          <w:sz w:val="24"/>
          <w:szCs w:val="24"/>
        </w:rPr>
        <w:t>, tel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2C60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8 652 78014</w:t>
      </w:r>
    </w:p>
    <w:p w:rsidR="00F02DA8" w:rsidRPr="002C60C1" w:rsidRDefault="00EB6AE7" w:rsidP="00EB6A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5.5. </w:t>
      </w:r>
      <w:r w:rsidR="00F02DA8"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Darbų atsiuntimas organizatoriams laikomas autorių sutikimu su šiomis sąlygomis.</w:t>
      </w:r>
    </w:p>
    <w:p w:rsidR="00F02DA8" w:rsidRPr="002C60C1" w:rsidRDefault="00F02DA8" w:rsidP="00EB6A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1fob9te" w:colFirst="0" w:colLast="0"/>
      <w:bookmarkEnd w:id="2"/>
    </w:p>
    <w:p w:rsidR="00F02DA8" w:rsidRPr="002C60C1" w:rsidRDefault="00F02DA8" w:rsidP="00F02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>_________________________</w:t>
      </w:r>
    </w:p>
    <w:p w:rsidR="0085090C" w:rsidRPr="002C60C1" w:rsidRDefault="0085090C" w:rsidP="00E21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90C" w:rsidRPr="002C60C1" w:rsidRDefault="0085090C" w:rsidP="00EB6A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60C1">
        <w:rPr>
          <w:rFonts w:ascii="Times New Roman" w:hAnsi="Times New Roman"/>
          <w:b/>
          <w:sz w:val="24"/>
          <w:szCs w:val="24"/>
        </w:rPr>
        <w:br/>
      </w:r>
    </w:p>
    <w:p w:rsidR="0085090C" w:rsidRPr="002C60C1" w:rsidRDefault="0085090C" w:rsidP="0085090C">
      <w:pPr>
        <w:pStyle w:val="Betarp"/>
        <w:ind w:left="425" w:right="14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5090C" w:rsidRPr="002C60C1" w:rsidRDefault="0085090C" w:rsidP="00344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CCB" w:rsidRPr="002C60C1" w:rsidRDefault="00B00CCB" w:rsidP="002D7DA0">
      <w:pPr>
        <w:jc w:val="right"/>
        <w:rPr>
          <w:rFonts w:ascii="Times New Roman" w:hAnsi="Times New Roman"/>
          <w:sz w:val="24"/>
          <w:szCs w:val="24"/>
        </w:rPr>
      </w:pPr>
    </w:p>
    <w:p w:rsidR="00321F1C" w:rsidRPr="002C60C1" w:rsidRDefault="00321F1C" w:rsidP="002D7DA0">
      <w:pPr>
        <w:jc w:val="right"/>
        <w:rPr>
          <w:rFonts w:ascii="Times New Roman" w:hAnsi="Times New Roman"/>
          <w:sz w:val="24"/>
          <w:szCs w:val="24"/>
        </w:rPr>
      </w:pPr>
    </w:p>
    <w:p w:rsidR="00321F1C" w:rsidRPr="002C60C1" w:rsidRDefault="00321F1C" w:rsidP="002D7DA0">
      <w:pPr>
        <w:jc w:val="right"/>
        <w:rPr>
          <w:rFonts w:ascii="Times New Roman" w:hAnsi="Times New Roman"/>
          <w:sz w:val="24"/>
          <w:szCs w:val="24"/>
        </w:rPr>
      </w:pPr>
    </w:p>
    <w:p w:rsidR="00321F1C" w:rsidRPr="002C60C1" w:rsidRDefault="00321F1C" w:rsidP="002D7DA0">
      <w:pPr>
        <w:jc w:val="right"/>
        <w:rPr>
          <w:rFonts w:ascii="Times New Roman" w:hAnsi="Times New Roman"/>
          <w:sz w:val="24"/>
          <w:szCs w:val="24"/>
        </w:rPr>
      </w:pPr>
    </w:p>
    <w:p w:rsidR="00321F1C" w:rsidRPr="002C60C1" w:rsidRDefault="00321F1C" w:rsidP="002D7DA0">
      <w:pPr>
        <w:jc w:val="right"/>
        <w:rPr>
          <w:rFonts w:ascii="Times New Roman" w:hAnsi="Times New Roman"/>
          <w:sz w:val="24"/>
          <w:szCs w:val="24"/>
        </w:rPr>
      </w:pPr>
    </w:p>
    <w:p w:rsidR="00321F1C" w:rsidRPr="002C60C1" w:rsidRDefault="00321F1C" w:rsidP="004031A1">
      <w:pPr>
        <w:rPr>
          <w:rFonts w:ascii="Times New Roman" w:hAnsi="Times New Roman"/>
          <w:sz w:val="24"/>
          <w:szCs w:val="24"/>
        </w:rPr>
      </w:pPr>
    </w:p>
    <w:p w:rsidR="00321F1C" w:rsidRPr="002C60C1" w:rsidRDefault="00321F1C" w:rsidP="002D7DA0">
      <w:pPr>
        <w:jc w:val="right"/>
        <w:rPr>
          <w:rFonts w:ascii="Times New Roman" w:hAnsi="Times New Roman"/>
          <w:sz w:val="24"/>
          <w:szCs w:val="24"/>
        </w:rPr>
      </w:pPr>
    </w:p>
    <w:p w:rsidR="00321F1C" w:rsidRDefault="00321F1C" w:rsidP="002D7DA0">
      <w:pPr>
        <w:jc w:val="right"/>
        <w:rPr>
          <w:rFonts w:ascii="Times New Roman" w:hAnsi="Times New Roman"/>
          <w:sz w:val="24"/>
          <w:szCs w:val="24"/>
        </w:rPr>
      </w:pPr>
    </w:p>
    <w:p w:rsidR="002C60C1" w:rsidRDefault="002C60C1" w:rsidP="002D7DA0">
      <w:pPr>
        <w:jc w:val="right"/>
        <w:rPr>
          <w:rFonts w:ascii="Times New Roman" w:hAnsi="Times New Roman"/>
          <w:sz w:val="24"/>
          <w:szCs w:val="24"/>
        </w:rPr>
      </w:pPr>
    </w:p>
    <w:p w:rsidR="002C60C1" w:rsidRPr="002C60C1" w:rsidRDefault="002C60C1" w:rsidP="002D7DA0">
      <w:pPr>
        <w:jc w:val="right"/>
        <w:rPr>
          <w:rFonts w:ascii="Times New Roman" w:hAnsi="Times New Roman"/>
          <w:sz w:val="24"/>
          <w:szCs w:val="24"/>
        </w:rPr>
      </w:pPr>
    </w:p>
    <w:p w:rsidR="00321F1C" w:rsidRPr="002C60C1" w:rsidRDefault="00321F1C" w:rsidP="002D7DA0">
      <w:pPr>
        <w:jc w:val="right"/>
        <w:rPr>
          <w:rFonts w:ascii="Times New Roman" w:hAnsi="Times New Roman"/>
          <w:sz w:val="24"/>
          <w:szCs w:val="24"/>
        </w:rPr>
      </w:pPr>
      <w:r w:rsidRPr="002C60C1">
        <w:rPr>
          <w:rFonts w:ascii="Times New Roman" w:hAnsi="Times New Roman"/>
          <w:sz w:val="24"/>
          <w:szCs w:val="24"/>
        </w:rPr>
        <w:lastRenderedPageBreak/>
        <w:t>Priedas Nr.1</w:t>
      </w:r>
    </w:p>
    <w:p w:rsidR="004031A1" w:rsidRPr="002C60C1" w:rsidRDefault="004031A1" w:rsidP="004031A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60C1">
        <w:rPr>
          <w:rFonts w:ascii="Times New Roman" w:hAnsi="Times New Roman"/>
          <w:b/>
          <w:bCs/>
          <w:sz w:val="24"/>
          <w:szCs w:val="24"/>
        </w:rPr>
        <w:t>Projekto dalyvio anketa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042070" w:rsidRPr="002C60C1" w:rsidTr="00314754">
        <w:tc>
          <w:tcPr>
            <w:tcW w:w="4361" w:type="dxa"/>
          </w:tcPr>
          <w:p w:rsidR="00A13265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  <w:r w:rsidRPr="002C60C1">
              <w:rPr>
                <w:rFonts w:ascii="Times New Roman" w:hAnsi="Times New Roman"/>
                <w:sz w:val="24"/>
                <w:szCs w:val="24"/>
              </w:rPr>
              <w:t>Pedagogo vardas, pavardė</w:t>
            </w:r>
            <w:r w:rsidR="00A13265" w:rsidRPr="002C60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2070" w:rsidRPr="002C60C1" w:rsidRDefault="00A13265" w:rsidP="00314754">
            <w:pPr>
              <w:rPr>
                <w:rFonts w:ascii="Times New Roman" w:hAnsi="Times New Roman"/>
                <w:sz w:val="24"/>
                <w:szCs w:val="24"/>
              </w:rPr>
            </w:pPr>
            <w:r w:rsidRPr="002C60C1">
              <w:rPr>
                <w:rFonts w:ascii="Times New Roman" w:hAnsi="Times New Roman"/>
                <w:sz w:val="24"/>
                <w:szCs w:val="24"/>
              </w:rPr>
              <w:t xml:space="preserve"> El.paštas, telefono numeris</w:t>
            </w:r>
          </w:p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70" w:rsidRPr="002C60C1" w:rsidTr="00314754">
        <w:tc>
          <w:tcPr>
            <w:tcW w:w="4361" w:type="dxa"/>
          </w:tcPr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  <w:r w:rsidRPr="002C60C1">
              <w:rPr>
                <w:rFonts w:ascii="Times New Roman" w:hAnsi="Times New Roman"/>
                <w:sz w:val="24"/>
                <w:szCs w:val="24"/>
              </w:rPr>
              <w:t>Pareigybė</w:t>
            </w:r>
            <w:r w:rsidR="00A13265" w:rsidRPr="002C60C1">
              <w:rPr>
                <w:rFonts w:ascii="Times New Roman" w:hAnsi="Times New Roman"/>
                <w:sz w:val="24"/>
                <w:szCs w:val="24"/>
              </w:rPr>
              <w:t>, kvalifikacinė kategorija</w:t>
            </w:r>
          </w:p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70" w:rsidRPr="002C60C1" w:rsidTr="00314754">
        <w:tc>
          <w:tcPr>
            <w:tcW w:w="4361" w:type="dxa"/>
          </w:tcPr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  <w:r w:rsidRPr="002C60C1">
              <w:rPr>
                <w:rFonts w:ascii="Times New Roman" w:hAnsi="Times New Roman"/>
                <w:sz w:val="24"/>
                <w:szCs w:val="24"/>
              </w:rPr>
              <w:t>Švietimo įstaiga</w:t>
            </w:r>
          </w:p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70" w:rsidRPr="002C60C1" w:rsidTr="00314754">
        <w:tc>
          <w:tcPr>
            <w:tcW w:w="4361" w:type="dxa"/>
          </w:tcPr>
          <w:p w:rsidR="00042070" w:rsidRPr="002C60C1" w:rsidRDefault="004E016C" w:rsidP="00314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042070" w:rsidRPr="002C60C1">
              <w:rPr>
                <w:rFonts w:ascii="Times New Roman" w:hAnsi="Times New Roman"/>
                <w:sz w:val="24"/>
                <w:szCs w:val="24"/>
              </w:rPr>
              <w:t>Kahoot</w:t>
            </w:r>
            <w:r w:rsidR="002C60C1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042070" w:rsidRPr="002C6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265" w:rsidRPr="002C60C1">
              <w:rPr>
                <w:rFonts w:ascii="Times New Roman" w:hAnsi="Times New Roman"/>
                <w:sz w:val="24"/>
                <w:szCs w:val="24"/>
              </w:rPr>
              <w:t>mokomojo žaidimo (viktorinos)</w:t>
            </w:r>
            <w:r w:rsidR="00042070" w:rsidRPr="002C60C1">
              <w:rPr>
                <w:rFonts w:ascii="Times New Roman" w:hAnsi="Times New Roman"/>
                <w:sz w:val="24"/>
                <w:szCs w:val="24"/>
              </w:rPr>
              <w:t xml:space="preserve"> pavadinimas</w:t>
            </w:r>
          </w:p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30" w:rsidRPr="002C60C1" w:rsidTr="00314754">
        <w:tc>
          <w:tcPr>
            <w:tcW w:w="4361" w:type="dxa"/>
          </w:tcPr>
          <w:p w:rsidR="00BE3D30" w:rsidRPr="002C60C1" w:rsidRDefault="004E016C" w:rsidP="00314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E3D30" w:rsidRPr="002C60C1">
              <w:rPr>
                <w:rFonts w:ascii="Times New Roman" w:hAnsi="Times New Roman"/>
                <w:sz w:val="24"/>
                <w:szCs w:val="24"/>
              </w:rPr>
              <w:t>Kahoot</w:t>
            </w:r>
            <w:r w:rsidR="002C60C1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BE3D30" w:rsidRPr="002C60C1">
              <w:rPr>
                <w:rFonts w:ascii="Times New Roman" w:hAnsi="Times New Roman"/>
                <w:sz w:val="24"/>
                <w:szCs w:val="24"/>
              </w:rPr>
              <w:t xml:space="preserve"> mokomojo žaidimo internetinė nuoroda (linkas)</w:t>
            </w:r>
          </w:p>
        </w:tc>
        <w:tc>
          <w:tcPr>
            <w:tcW w:w="4394" w:type="dxa"/>
          </w:tcPr>
          <w:p w:rsidR="00BE3D30" w:rsidRPr="002C60C1" w:rsidRDefault="00BE3D3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70" w:rsidRPr="002C60C1" w:rsidTr="00314754">
        <w:trPr>
          <w:trHeight w:val="388"/>
        </w:trPr>
        <w:tc>
          <w:tcPr>
            <w:tcW w:w="4361" w:type="dxa"/>
            <w:tcBorders>
              <w:bottom w:val="single" w:sz="4" w:space="0" w:color="auto"/>
            </w:tcBorders>
          </w:tcPr>
          <w:p w:rsidR="00042070" w:rsidRPr="002C60C1" w:rsidRDefault="00A13265" w:rsidP="00314754">
            <w:pPr>
              <w:rPr>
                <w:rFonts w:ascii="Times New Roman" w:hAnsi="Times New Roman"/>
                <w:sz w:val="24"/>
                <w:szCs w:val="24"/>
              </w:rPr>
            </w:pPr>
            <w:r w:rsidRPr="002C60C1">
              <w:rPr>
                <w:rFonts w:ascii="Times New Roman" w:hAnsi="Times New Roman"/>
                <w:sz w:val="24"/>
                <w:szCs w:val="24"/>
              </w:rPr>
              <w:t>Kompetencija, kuriai sukurtas mokomasis žaidimas – viktorina)</w:t>
            </w:r>
          </w:p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70" w:rsidRPr="002C60C1" w:rsidTr="00314754">
        <w:trPr>
          <w:trHeight w:val="692"/>
        </w:trPr>
        <w:tc>
          <w:tcPr>
            <w:tcW w:w="4361" w:type="dxa"/>
            <w:tcBorders>
              <w:top w:val="single" w:sz="4" w:space="0" w:color="auto"/>
            </w:tcBorders>
          </w:tcPr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  <w:r w:rsidRPr="002C60C1">
              <w:rPr>
                <w:rFonts w:ascii="Times New Roman" w:hAnsi="Times New Roman"/>
                <w:sz w:val="24"/>
                <w:szCs w:val="24"/>
              </w:rPr>
              <w:t>Trumpas</w:t>
            </w:r>
            <w:r w:rsidR="00A13265" w:rsidRPr="002C60C1">
              <w:rPr>
                <w:rFonts w:ascii="Times New Roman" w:hAnsi="Times New Roman"/>
                <w:sz w:val="24"/>
                <w:szCs w:val="24"/>
              </w:rPr>
              <w:t xml:space="preserve"> mokomojo žaidimo - viktorinos</w:t>
            </w:r>
            <w:r w:rsidRPr="002C60C1">
              <w:rPr>
                <w:rFonts w:ascii="Times New Roman" w:hAnsi="Times New Roman"/>
                <w:sz w:val="24"/>
                <w:szCs w:val="24"/>
              </w:rPr>
              <w:t xml:space="preserve"> aprašymas</w:t>
            </w:r>
            <w:r w:rsidR="00A13265" w:rsidRPr="002C60C1">
              <w:rPr>
                <w:rFonts w:ascii="Times New Roman" w:hAnsi="Times New Roman"/>
                <w:sz w:val="24"/>
                <w:szCs w:val="24"/>
              </w:rPr>
              <w:t xml:space="preserve"> ir  tikslas. </w:t>
            </w:r>
          </w:p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070" w:rsidRPr="002C60C1" w:rsidRDefault="00042070" w:rsidP="00042070">
      <w:pPr>
        <w:rPr>
          <w:rFonts w:ascii="Times New Roman" w:hAnsi="Times New Roman"/>
          <w:sz w:val="24"/>
          <w:szCs w:val="24"/>
        </w:rPr>
      </w:pPr>
    </w:p>
    <w:sectPr w:rsidR="00042070" w:rsidRPr="002C60C1" w:rsidSect="00D1528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625"/>
    <w:multiLevelType w:val="multilevel"/>
    <w:tmpl w:val="632E5D9E"/>
    <w:lvl w:ilvl="0">
      <w:start w:val="1"/>
      <w:numFmt w:val="none"/>
      <w:lvlText w:val="1.2.%1"/>
      <w:lvlJc w:val="left"/>
      <w:pPr>
        <w:ind w:left="68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6623B1"/>
    <w:multiLevelType w:val="multilevel"/>
    <w:tmpl w:val="F5184544"/>
    <w:lvl w:ilvl="0">
      <w:start w:val="1"/>
      <w:numFmt w:val="upperRoman"/>
      <w:lvlText w:val="%1."/>
      <w:lvlJc w:val="left"/>
      <w:pPr>
        <w:ind w:left="5399" w:hanging="720"/>
      </w:pPr>
    </w:lvl>
    <w:lvl w:ilvl="1">
      <w:start w:val="2"/>
      <w:numFmt w:val="decimal"/>
      <w:lvlText w:val="%1.%2."/>
      <w:lvlJc w:val="left"/>
      <w:pPr>
        <w:ind w:left="5039" w:hanging="360"/>
      </w:pPr>
    </w:lvl>
    <w:lvl w:ilvl="2">
      <w:start w:val="1"/>
      <w:numFmt w:val="decimal"/>
      <w:lvlText w:val="%1.%2.%3."/>
      <w:lvlJc w:val="left"/>
      <w:pPr>
        <w:ind w:left="5399" w:hanging="720"/>
      </w:pPr>
    </w:lvl>
    <w:lvl w:ilvl="3">
      <w:start w:val="1"/>
      <w:numFmt w:val="decimal"/>
      <w:lvlText w:val="%1.%2.%3.%4."/>
      <w:lvlJc w:val="left"/>
      <w:pPr>
        <w:ind w:left="5399" w:hanging="720"/>
      </w:pPr>
    </w:lvl>
    <w:lvl w:ilvl="4">
      <w:start w:val="1"/>
      <w:numFmt w:val="decimal"/>
      <w:lvlText w:val="%1.%2.%3.%4.%5."/>
      <w:lvlJc w:val="left"/>
      <w:pPr>
        <w:ind w:left="5759" w:hanging="1080"/>
      </w:pPr>
    </w:lvl>
    <w:lvl w:ilvl="5">
      <w:start w:val="1"/>
      <w:numFmt w:val="decimal"/>
      <w:lvlText w:val="%1.%2.%3.%4.%5.%6."/>
      <w:lvlJc w:val="left"/>
      <w:pPr>
        <w:ind w:left="5759" w:hanging="1080"/>
      </w:pPr>
    </w:lvl>
    <w:lvl w:ilvl="6">
      <w:start w:val="1"/>
      <w:numFmt w:val="decimal"/>
      <w:lvlText w:val="%1.%2.%3.%4.%5.%6.%7."/>
      <w:lvlJc w:val="left"/>
      <w:pPr>
        <w:ind w:left="6119" w:hanging="1440"/>
      </w:pPr>
    </w:lvl>
    <w:lvl w:ilvl="7">
      <w:start w:val="1"/>
      <w:numFmt w:val="decimal"/>
      <w:lvlText w:val="%1.%2.%3.%4.%5.%6.%7.%8."/>
      <w:lvlJc w:val="left"/>
      <w:pPr>
        <w:ind w:left="6119" w:hanging="1440"/>
      </w:pPr>
    </w:lvl>
    <w:lvl w:ilvl="8">
      <w:start w:val="1"/>
      <w:numFmt w:val="decimal"/>
      <w:lvlText w:val="%1.%2.%3.%4.%5.%6.%7.%8.%9."/>
      <w:lvlJc w:val="left"/>
      <w:pPr>
        <w:ind w:left="6479" w:hanging="1800"/>
      </w:pPr>
    </w:lvl>
  </w:abstractNum>
  <w:abstractNum w:abstractNumId="2" w15:restartNumberingAfterBreak="0">
    <w:nsid w:val="2E8B58D4"/>
    <w:multiLevelType w:val="multilevel"/>
    <w:tmpl w:val="B37C3C2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  <w:u w:val="none"/>
      </w:rPr>
    </w:lvl>
  </w:abstractNum>
  <w:abstractNum w:abstractNumId="3" w15:restartNumberingAfterBreak="0">
    <w:nsid w:val="5080051B"/>
    <w:multiLevelType w:val="multilevel"/>
    <w:tmpl w:val="FF84F06C"/>
    <w:lvl w:ilvl="0">
      <w:start w:val="1"/>
      <w:numFmt w:val="none"/>
      <w:lvlText w:val="1.1.%1"/>
      <w:lvlJc w:val="left"/>
      <w:pPr>
        <w:ind w:left="68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246A75"/>
    <w:multiLevelType w:val="multilevel"/>
    <w:tmpl w:val="735E78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BF61DAE"/>
    <w:multiLevelType w:val="multilevel"/>
    <w:tmpl w:val="AF944728"/>
    <w:lvl w:ilvl="0">
      <w:start w:val="1"/>
      <w:numFmt w:val="none"/>
      <w:lvlText w:val="1.3.%1"/>
      <w:lvlJc w:val="left"/>
      <w:pPr>
        <w:ind w:left="68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FB"/>
    <w:rsid w:val="00042070"/>
    <w:rsid w:val="000456A7"/>
    <w:rsid w:val="000B448C"/>
    <w:rsid w:val="0019370D"/>
    <w:rsid w:val="001979DC"/>
    <w:rsid w:val="001E582B"/>
    <w:rsid w:val="002432E1"/>
    <w:rsid w:val="00264C65"/>
    <w:rsid w:val="002B656C"/>
    <w:rsid w:val="002C60C1"/>
    <w:rsid w:val="002D7DA0"/>
    <w:rsid w:val="002F5058"/>
    <w:rsid w:val="00321F1C"/>
    <w:rsid w:val="00344F30"/>
    <w:rsid w:val="003A1BBB"/>
    <w:rsid w:val="003B42BD"/>
    <w:rsid w:val="004031A1"/>
    <w:rsid w:val="004E016C"/>
    <w:rsid w:val="00561D2A"/>
    <w:rsid w:val="005643CD"/>
    <w:rsid w:val="00590C7A"/>
    <w:rsid w:val="005F22DD"/>
    <w:rsid w:val="005F3699"/>
    <w:rsid w:val="005F4353"/>
    <w:rsid w:val="00624A4C"/>
    <w:rsid w:val="00643C12"/>
    <w:rsid w:val="006D5E1C"/>
    <w:rsid w:val="00745C28"/>
    <w:rsid w:val="0085090C"/>
    <w:rsid w:val="00864F52"/>
    <w:rsid w:val="00995CFB"/>
    <w:rsid w:val="009C1DB9"/>
    <w:rsid w:val="00A13265"/>
    <w:rsid w:val="00B00CCB"/>
    <w:rsid w:val="00B0499D"/>
    <w:rsid w:val="00B70F08"/>
    <w:rsid w:val="00BB306D"/>
    <w:rsid w:val="00BE3D30"/>
    <w:rsid w:val="00C34270"/>
    <w:rsid w:val="00C412A4"/>
    <w:rsid w:val="00D1528B"/>
    <w:rsid w:val="00E2161D"/>
    <w:rsid w:val="00E37C89"/>
    <w:rsid w:val="00EB0A74"/>
    <w:rsid w:val="00EB6AE7"/>
    <w:rsid w:val="00F02DA8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B600"/>
  <w15:chartTrackingRefBased/>
  <w15:docId w15:val="{CF62253F-1AA4-4520-BB25-63FBE8F2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3C1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D7D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rp1">
    <w:name w:val="Be tarpų1"/>
    <w:rsid w:val="002D7DA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1">
    <w:name w:val="Numatytasis pastraipos šriftas1"/>
    <w:rsid w:val="00643C12"/>
  </w:style>
  <w:style w:type="paragraph" w:customStyle="1" w:styleId="Sraopastraipa1">
    <w:name w:val="Sąrašo pastraipa1"/>
    <w:basedOn w:val="prastasis1"/>
    <w:rsid w:val="00B70F08"/>
    <w:pPr>
      <w:tabs>
        <w:tab w:val="left" w:pos="284"/>
      </w:tabs>
    </w:pPr>
    <w:rPr>
      <w:lang w:eastAsia="lt-LT"/>
    </w:rPr>
  </w:style>
  <w:style w:type="character" w:styleId="Hipersaitas">
    <w:name w:val="Hyperlink"/>
    <w:uiPriority w:val="99"/>
    <w:unhideWhenUsed/>
    <w:rsid w:val="00B70F08"/>
    <w:rPr>
      <w:color w:val="0563C1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5090C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8509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lt-LT"/>
    </w:rPr>
  </w:style>
  <w:style w:type="paragraph" w:styleId="Betarp">
    <w:name w:val="No Spacing"/>
    <w:uiPriority w:val="1"/>
    <w:qFormat/>
    <w:rsid w:val="0085090C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04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etimonaujienos.lt/" TargetMode="External"/><Relationship Id="rId13" Type="http://schemas.openxmlformats.org/officeDocument/2006/relationships/hyperlink" Target="http://www.svietimonaujienos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kimokyklinis.lt/" TargetMode="External"/><Relationship Id="rId12" Type="http://schemas.openxmlformats.org/officeDocument/2006/relationships/hyperlink" Target="https://www.ikimokyklinis.l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liuke.tavodarzelis.lt/" TargetMode="External"/><Relationship Id="rId11" Type="http://schemas.openxmlformats.org/officeDocument/2006/relationships/hyperlink" Target="https://coliuke.tavodarzelis.lt/" TargetMode="External"/><Relationship Id="rId5" Type="http://schemas.openxmlformats.org/officeDocument/2006/relationships/hyperlink" Target="mailto:sapienel14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vcentra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/" TargetMode="External"/><Relationship Id="rId14" Type="http://schemas.openxmlformats.org/officeDocument/2006/relationships/hyperlink" Target="mailto:sapienel14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3677</Words>
  <Characters>2096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Šapienė</dc:creator>
  <cp:keywords/>
  <dc:description/>
  <cp:lastModifiedBy>Ligita Šapienė</cp:lastModifiedBy>
  <cp:revision>6</cp:revision>
  <dcterms:created xsi:type="dcterms:W3CDTF">2020-04-29T14:03:00Z</dcterms:created>
  <dcterms:modified xsi:type="dcterms:W3CDTF">2020-04-30T04:40:00Z</dcterms:modified>
</cp:coreProperties>
</file>