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08" w:rsidRDefault="009A6647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3pt;margin-top:-37.5pt;width:242.5pt;height:100.55pt;z-index:251658240" filled="f" stroked="f">
            <v:textbox>
              <w:txbxContent>
                <w:p w:rsidR="00174308" w:rsidRPr="00573722" w:rsidRDefault="00174308" w:rsidP="005737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PATVIRTINTA</w:t>
                  </w:r>
                </w:p>
                <w:p w:rsidR="00174308" w:rsidRPr="00573722" w:rsidRDefault="00174308" w:rsidP="005737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Kelmės rajono pedagoginės psichologinės tarnybos</w:t>
                  </w:r>
                </w:p>
                <w:p w:rsidR="00174308" w:rsidRPr="00573722" w:rsidRDefault="00174308" w:rsidP="005737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Direktorės Lauros </w:t>
                  </w:r>
                  <w:proofErr w:type="spellStart"/>
                  <w:r w:rsidRP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Šumskienės</w:t>
                  </w:r>
                  <w:proofErr w:type="spellEnd"/>
                </w:p>
                <w:p w:rsidR="00174308" w:rsidRPr="00573722" w:rsidRDefault="009A6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bookmarkStart w:id="0" w:name="_GoBack"/>
                  <w:bookmarkEnd w:id="0"/>
                  <w:r w:rsidR="00567AC5" w:rsidRP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-08-3</w:t>
                  </w:r>
                  <w:r w:rsidR="00174308" w:rsidRP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Įsakymu Nr. V-</w:t>
                  </w:r>
                  <w:r w:rsidR="0057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</w:t>
                  </w:r>
                </w:p>
              </w:txbxContent>
            </v:textbox>
          </v:shape>
        </w:pict>
      </w:r>
    </w:p>
    <w:p w:rsidR="00174308" w:rsidRPr="00174308" w:rsidRDefault="00174308" w:rsidP="00174308"/>
    <w:p w:rsidR="00174308" w:rsidRDefault="00174308" w:rsidP="00174308"/>
    <w:p w:rsidR="00C90B34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308">
        <w:rPr>
          <w:rFonts w:ascii="Times New Roman" w:hAnsi="Times New Roman" w:cs="Times New Roman"/>
          <w:sz w:val="24"/>
          <w:szCs w:val="24"/>
        </w:rPr>
        <w:t xml:space="preserve">Respublikinio ikimokyklinio ugdymo įstaigų </w:t>
      </w:r>
      <w:r w:rsidR="00C90B34">
        <w:rPr>
          <w:rFonts w:ascii="Times New Roman" w:hAnsi="Times New Roman" w:cs="Times New Roman"/>
          <w:sz w:val="24"/>
          <w:szCs w:val="24"/>
        </w:rPr>
        <w:t xml:space="preserve">specialiųjų pedagogų ir logopedų </w:t>
      </w:r>
    </w:p>
    <w:p w:rsidR="007A0EDA" w:rsidRP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308">
        <w:rPr>
          <w:rFonts w:ascii="Times New Roman" w:hAnsi="Times New Roman" w:cs="Times New Roman"/>
          <w:sz w:val="24"/>
          <w:szCs w:val="24"/>
        </w:rPr>
        <w:t>prevencinio projekto „Žaidimai moko“</w:t>
      </w:r>
    </w:p>
    <w:p w:rsidR="00174308" w:rsidRPr="00174308" w:rsidRDefault="00174308" w:rsidP="0017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8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SKYRIUS</w:t>
      </w:r>
    </w:p>
    <w:p w:rsidR="00174308" w:rsidRDefault="00174308" w:rsidP="0017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74308" w:rsidRDefault="00174308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Respublikinio ikimokyklinių ugdymo įstaigų prevencinio projekto „Žaidimai moko“ nuostatai reglamentuoja projekto </w:t>
      </w:r>
      <w:r w:rsidR="00821F34">
        <w:rPr>
          <w:rFonts w:ascii="Times New Roman" w:hAnsi="Times New Roman" w:cs="Times New Roman"/>
          <w:sz w:val="24"/>
          <w:szCs w:val="24"/>
        </w:rPr>
        <w:t>tikslą, uždavinius, dalyvius, organizavimo ir vykdymo tvarką.</w:t>
      </w:r>
    </w:p>
    <w:p w:rsidR="00821F34" w:rsidRDefault="00821F34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aktualumas.</w:t>
      </w:r>
    </w:p>
    <w:p w:rsidR="00821F34" w:rsidRDefault="00821F34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Nepakankamai išlavintas erdvės</w:t>
      </w:r>
      <w:r w:rsidR="00A651A8">
        <w:rPr>
          <w:rFonts w:ascii="Times New Roman" w:hAnsi="Times New Roman" w:cs="Times New Roman"/>
          <w:sz w:val="24"/>
          <w:szCs w:val="24"/>
        </w:rPr>
        <w:t xml:space="preserve"> ir krypties suvokimas gali kliudyti sėkmingam  rašymo ir/ar skaitymo mokymui mokykloje. </w:t>
      </w:r>
    </w:p>
    <w:p w:rsidR="00A651A8" w:rsidRDefault="00A651A8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orientavimosi erdvėje ir regimojo suvokimo sutrikimams, ugdytiniai prastai atrenka esmines detales, sunkiai orientuojasi klasėje, popieriaus lape, patiria sunkumų sudarant objektų </w:t>
      </w:r>
      <w:r w:rsidR="00705D83">
        <w:rPr>
          <w:rFonts w:ascii="Times New Roman" w:hAnsi="Times New Roman" w:cs="Times New Roman"/>
          <w:sz w:val="24"/>
          <w:szCs w:val="24"/>
        </w:rPr>
        <w:t xml:space="preserve">eiles </w:t>
      </w:r>
      <w:r w:rsidR="00D13CB5">
        <w:rPr>
          <w:rFonts w:ascii="Times New Roman" w:hAnsi="Times New Roman" w:cs="Times New Roman"/>
          <w:sz w:val="24"/>
          <w:szCs w:val="24"/>
        </w:rPr>
        <w:t>pagal dydį, nustatant judėjimo kryptį ir judėjimo kryptį daiktų atžvilgiu ir kt.</w:t>
      </w:r>
    </w:p>
    <w:p w:rsidR="00821F34" w:rsidRDefault="00D13CB5" w:rsidP="00573722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Norint išvengti </w:t>
      </w:r>
      <w:r w:rsidR="00A6089C">
        <w:rPr>
          <w:rFonts w:ascii="Times New Roman" w:hAnsi="Times New Roman" w:cs="Times New Roman"/>
          <w:sz w:val="24"/>
          <w:szCs w:val="24"/>
        </w:rPr>
        <w:t>sunkumų, rengiantis mokyklai, reikalinga lavinti regimąjį ir erdvės suvokimą specialiosiomis užduotimis, kurios gali būti integruojamos į logopedo ir specialiojo pedagogo užsiėmimus ikimokyklinėje ugdymo įstaigoje.</w:t>
      </w:r>
    </w:p>
    <w:p w:rsidR="00821F34" w:rsidRDefault="00A6089C" w:rsidP="00A60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SKYRIUS</w:t>
      </w:r>
    </w:p>
    <w:p w:rsidR="00821F34" w:rsidRPr="00A6089C" w:rsidRDefault="00A6089C" w:rsidP="00A6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9C">
        <w:rPr>
          <w:rFonts w:ascii="Times New Roman" w:hAnsi="Times New Roman" w:cs="Times New Roman"/>
          <w:b/>
          <w:sz w:val="24"/>
          <w:szCs w:val="24"/>
        </w:rPr>
        <w:t>PROJEKTO TIKSLAS IR UŽDAVINIAI</w:t>
      </w:r>
    </w:p>
    <w:p w:rsidR="00821F34" w:rsidRDefault="00A6089C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Tikslas- specialiųjų užduočių ir žaidimų pagalba lavinti penkiamečių, šešiamečių erdvės, regimąjį suvokimą, tikslinti ir tobulinti smulkiuosius (riešo, rankų pirštų) judesius.</w:t>
      </w:r>
    </w:p>
    <w:p w:rsidR="00A6089C" w:rsidRDefault="00A6089C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A6089C" w:rsidRDefault="00A6089C" w:rsidP="00A6089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lavinti </w:t>
      </w:r>
      <w:r w:rsidR="005B326C">
        <w:rPr>
          <w:rFonts w:ascii="Times New Roman" w:hAnsi="Times New Roman" w:cs="Times New Roman"/>
          <w:sz w:val="24"/>
          <w:szCs w:val="24"/>
        </w:rPr>
        <w:t xml:space="preserve">erdvės ir </w:t>
      </w:r>
      <w:r>
        <w:rPr>
          <w:rFonts w:ascii="Times New Roman" w:hAnsi="Times New Roman" w:cs="Times New Roman"/>
          <w:sz w:val="24"/>
          <w:szCs w:val="24"/>
        </w:rPr>
        <w:t xml:space="preserve">regimąjį </w:t>
      </w:r>
      <w:r w:rsidR="005B326C">
        <w:rPr>
          <w:rFonts w:ascii="Times New Roman" w:hAnsi="Times New Roman" w:cs="Times New Roman"/>
          <w:sz w:val="24"/>
          <w:szCs w:val="24"/>
        </w:rPr>
        <w:t>suvokimą, vizualinius procesus (gebėjimą atpažinti, skirti, įsiminti matomus vaizdus), smulkiąją motoriką;</w:t>
      </w:r>
    </w:p>
    <w:p w:rsidR="00A6089C" w:rsidRDefault="005B326C" w:rsidP="00A6089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="00A6089C">
        <w:rPr>
          <w:rFonts w:ascii="Times New Roman" w:hAnsi="Times New Roman" w:cs="Times New Roman"/>
          <w:sz w:val="24"/>
          <w:szCs w:val="24"/>
        </w:rPr>
        <w:t>plėsti erdvės sąvokas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gausinti žodyną, tikslinti gramatinę kalbos sandarą;</w:t>
      </w:r>
    </w:p>
    <w:p w:rsidR="005B326C" w:rsidRDefault="00746CF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73722">
        <w:rPr>
          <w:rFonts w:ascii="Times New Roman" w:hAnsi="Times New Roman" w:cs="Times New Roman"/>
          <w:sz w:val="24"/>
          <w:szCs w:val="24"/>
        </w:rPr>
        <w:t xml:space="preserve"> </w:t>
      </w:r>
      <w:r w:rsidR="005B326C">
        <w:rPr>
          <w:rFonts w:ascii="Times New Roman" w:hAnsi="Times New Roman" w:cs="Times New Roman"/>
          <w:sz w:val="24"/>
          <w:szCs w:val="24"/>
        </w:rPr>
        <w:t>skatinti ikimokyklinių įstaigų specialiuosius pedagogus ir logopedus įvairinti ugdymo procesą, siekiant geresnės ugdymo kokybės.</w:t>
      </w: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3722" w:rsidRDefault="00573722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8358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SKYRIUS</w:t>
      </w:r>
    </w:p>
    <w:p w:rsidR="005B326C" w:rsidRDefault="005B326C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C">
        <w:rPr>
          <w:rFonts w:ascii="Times New Roman" w:hAnsi="Times New Roman" w:cs="Times New Roman"/>
          <w:b/>
          <w:sz w:val="24"/>
          <w:szCs w:val="24"/>
        </w:rPr>
        <w:t>PROJEKTO ORGANIZAVIMAS IR TRUKMĖ</w:t>
      </w:r>
    </w:p>
    <w:p w:rsidR="005B326C" w:rsidRDefault="005B326C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6C" w:rsidRDefault="008F24EB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Projekto</w:t>
      </w:r>
      <w:r w:rsidR="005B326C">
        <w:rPr>
          <w:rFonts w:ascii="Times New Roman" w:hAnsi="Times New Roman" w:cs="Times New Roman"/>
          <w:sz w:val="24"/>
          <w:szCs w:val="24"/>
        </w:rPr>
        <w:t xml:space="preserve"> organizatorius- Kelmės rajono pedagoginė psichologinė tarnyba (J. Janonio g. 11, Kelmė)</w:t>
      </w:r>
      <w:r w:rsidR="009E40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E40BD" w:rsidRPr="00021D97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info@kelmesppt.lt</w:t>
        </w:r>
      </w:hyperlink>
      <w:r w:rsidR="009E40BD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  </w:t>
      </w:r>
      <w:r w:rsidR="005B326C">
        <w:rPr>
          <w:rFonts w:ascii="Times New Roman" w:hAnsi="Times New Roman" w:cs="Times New Roman"/>
          <w:sz w:val="24"/>
          <w:szCs w:val="24"/>
        </w:rPr>
        <w:t xml:space="preserve">Projekto </w:t>
      </w:r>
      <w:r>
        <w:rPr>
          <w:rFonts w:ascii="Times New Roman" w:hAnsi="Times New Roman" w:cs="Times New Roman"/>
          <w:sz w:val="24"/>
          <w:szCs w:val="24"/>
        </w:rPr>
        <w:t xml:space="preserve">iniciatorė ir </w:t>
      </w:r>
      <w:r w:rsidR="005B326C">
        <w:rPr>
          <w:rFonts w:ascii="Times New Roman" w:hAnsi="Times New Roman" w:cs="Times New Roman"/>
          <w:sz w:val="24"/>
          <w:szCs w:val="24"/>
        </w:rPr>
        <w:t xml:space="preserve">koordinatorė- specialioji pedagogė Gilija </w:t>
      </w:r>
      <w:proofErr w:type="spellStart"/>
      <w:r w:rsidR="005B326C">
        <w:rPr>
          <w:rFonts w:ascii="Times New Roman" w:hAnsi="Times New Roman" w:cs="Times New Roman"/>
          <w:sz w:val="24"/>
          <w:szCs w:val="24"/>
        </w:rPr>
        <w:t>Gajauskienė</w:t>
      </w:r>
      <w:proofErr w:type="spellEnd"/>
      <w:r w:rsidR="005B326C">
        <w:rPr>
          <w:rFonts w:ascii="Times New Roman" w:hAnsi="Times New Roman" w:cs="Times New Roman"/>
          <w:sz w:val="24"/>
          <w:szCs w:val="24"/>
        </w:rPr>
        <w:t>.</w:t>
      </w:r>
    </w:p>
    <w:p w:rsidR="007D182A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82A">
        <w:rPr>
          <w:rFonts w:ascii="Times New Roman" w:hAnsi="Times New Roman" w:cs="Times New Roman"/>
          <w:sz w:val="24"/>
          <w:szCs w:val="24"/>
        </w:rPr>
        <w:t>.   Projekto trukmė- einamųjų mokslo metų spalio 1 d.- balandžio 1 d.</w:t>
      </w:r>
    </w:p>
    <w:p w:rsidR="007D182A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82A">
        <w:rPr>
          <w:rFonts w:ascii="Times New Roman" w:hAnsi="Times New Roman" w:cs="Times New Roman"/>
          <w:sz w:val="24"/>
          <w:szCs w:val="24"/>
        </w:rPr>
        <w:t>.   Projektas skirtas 5-6 metų vaikų regimojo ir erdvės suvokimo lavinimui.</w:t>
      </w:r>
    </w:p>
    <w:p w:rsidR="007D182A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61E2">
        <w:rPr>
          <w:rFonts w:ascii="Times New Roman" w:hAnsi="Times New Roman" w:cs="Times New Roman"/>
          <w:sz w:val="24"/>
          <w:szCs w:val="24"/>
        </w:rPr>
        <w:t xml:space="preserve">. </w:t>
      </w:r>
      <w:r w:rsidR="007D182A">
        <w:rPr>
          <w:rFonts w:ascii="Times New Roman" w:hAnsi="Times New Roman" w:cs="Times New Roman"/>
          <w:sz w:val="24"/>
          <w:szCs w:val="24"/>
        </w:rPr>
        <w:t xml:space="preserve">Projektą gali vykdyti ikimokyklinių ugdymo įstaigų specialieji pedagogai ir logopedai. </w:t>
      </w:r>
    </w:p>
    <w:p w:rsidR="00F961E2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61E2">
        <w:rPr>
          <w:rFonts w:ascii="Times New Roman" w:hAnsi="Times New Roman" w:cs="Times New Roman"/>
          <w:sz w:val="24"/>
          <w:szCs w:val="24"/>
        </w:rPr>
        <w:t>.   Projekte dalyvauti norintys specialistai gauna projekto programą ir priedus.</w:t>
      </w:r>
    </w:p>
    <w:p w:rsidR="00F961E2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61E2">
        <w:rPr>
          <w:rFonts w:ascii="Times New Roman" w:hAnsi="Times New Roman" w:cs="Times New Roman"/>
          <w:sz w:val="24"/>
          <w:szCs w:val="24"/>
        </w:rPr>
        <w:t>.  Balandžio mėnesį projektą vyk</w:t>
      </w:r>
      <w:r w:rsidR="00835895">
        <w:rPr>
          <w:rFonts w:ascii="Times New Roman" w:hAnsi="Times New Roman" w:cs="Times New Roman"/>
          <w:sz w:val="24"/>
          <w:szCs w:val="24"/>
        </w:rPr>
        <w:t>d</w:t>
      </w:r>
      <w:r w:rsidR="00F961E2">
        <w:rPr>
          <w:rFonts w:ascii="Times New Roman" w:hAnsi="Times New Roman" w:cs="Times New Roman"/>
          <w:sz w:val="24"/>
          <w:szCs w:val="24"/>
        </w:rPr>
        <w:t xml:space="preserve">ę specialistai </w:t>
      </w:r>
      <w:r w:rsidR="00F961E2" w:rsidRPr="008F24EB">
        <w:rPr>
          <w:rFonts w:ascii="Times New Roman" w:hAnsi="Times New Roman" w:cs="Times New Roman"/>
          <w:b/>
          <w:sz w:val="24"/>
          <w:szCs w:val="24"/>
        </w:rPr>
        <w:t>projekto koordinatorei raštu pateikia trumpą informaciją/įžvalgas</w:t>
      </w:r>
      <w:r w:rsidR="00F961E2">
        <w:rPr>
          <w:rFonts w:ascii="Times New Roman" w:hAnsi="Times New Roman" w:cs="Times New Roman"/>
          <w:sz w:val="24"/>
          <w:szCs w:val="24"/>
        </w:rPr>
        <w:t xml:space="preserve"> apie tai, kaip sekėsi įgyvendinti projektą.</w:t>
      </w:r>
    </w:p>
    <w:p w:rsidR="003B71B8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61E2">
        <w:rPr>
          <w:rFonts w:ascii="Times New Roman" w:hAnsi="Times New Roman" w:cs="Times New Roman"/>
          <w:sz w:val="24"/>
          <w:szCs w:val="24"/>
        </w:rPr>
        <w:t xml:space="preserve">.  Projekto dalyviai turi teisę viešinti savo gerąją darbo patirtį projekto vykdymo metu. </w:t>
      </w:r>
    </w:p>
    <w:p w:rsidR="00F961E2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71B8">
        <w:rPr>
          <w:rFonts w:ascii="Times New Roman" w:hAnsi="Times New Roman" w:cs="Times New Roman"/>
          <w:sz w:val="24"/>
          <w:szCs w:val="24"/>
        </w:rPr>
        <w:t xml:space="preserve">. </w:t>
      </w:r>
      <w:r w:rsidR="00F961E2">
        <w:rPr>
          <w:rFonts w:ascii="Times New Roman" w:hAnsi="Times New Roman" w:cs="Times New Roman"/>
          <w:sz w:val="24"/>
          <w:szCs w:val="24"/>
        </w:rPr>
        <w:t>Gautą metodinę medžiagą (užduotis)</w:t>
      </w:r>
      <w:r w:rsidR="008F24EB">
        <w:rPr>
          <w:rFonts w:ascii="Times New Roman" w:hAnsi="Times New Roman" w:cs="Times New Roman"/>
          <w:sz w:val="24"/>
          <w:szCs w:val="24"/>
        </w:rPr>
        <w:t>, skirtą projekto vykdymui,</w:t>
      </w:r>
      <w:r w:rsidR="00F961E2">
        <w:rPr>
          <w:rFonts w:ascii="Times New Roman" w:hAnsi="Times New Roman" w:cs="Times New Roman"/>
          <w:sz w:val="24"/>
          <w:szCs w:val="24"/>
        </w:rPr>
        <w:t xml:space="preserve"> viešinti draudžiama.</w:t>
      </w:r>
    </w:p>
    <w:p w:rsidR="00F961E2" w:rsidRDefault="00F961E2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E2" w:rsidRDefault="00F961E2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SKYRIUS</w:t>
      </w: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2">
        <w:rPr>
          <w:rFonts w:ascii="Times New Roman" w:hAnsi="Times New Roman" w:cs="Times New Roman"/>
          <w:b/>
          <w:sz w:val="24"/>
          <w:szCs w:val="24"/>
        </w:rPr>
        <w:t>REGISTRACIJA</w:t>
      </w: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BD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61E2">
        <w:rPr>
          <w:rFonts w:ascii="Times New Roman" w:hAnsi="Times New Roman" w:cs="Times New Roman"/>
          <w:sz w:val="24"/>
          <w:szCs w:val="24"/>
        </w:rPr>
        <w:t>. Ikimokyklinio ugdymo įstaigų specialieji pedagogai ir logopedai, norintys dalyvauti projekte</w:t>
      </w:r>
      <w:r w:rsidR="009E40BD">
        <w:rPr>
          <w:rFonts w:ascii="Times New Roman" w:hAnsi="Times New Roman" w:cs="Times New Roman"/>
          <w:sz w:val="24"/>
          <w:szCs w:val="24"/>
        </w:rPr>
        <w:t xml:space="preserve">, </w:t>
      </w:r>
      <w:r w:rsidR="00130E8D">
        <w:rPr>
          <w:rFonts w:ascii="Times New Roman" w:hAnsi="Times New Roman" w:cs="Times New Roman"/>
          <w:b/>
          <w:sz w:val="24"/>
          <w:szCs w:val="24"/>
        </w:rPr>
        <w:t>registruojasi iki</w:t>
      </w:r>
      <w:r w:rsidR="00A10B79">
        <w:rPr>
          <w:rFonts w:ascii="Times New Roman" w:hAnsi="Times New Roman" w:cs="Times New Roman"/>
          <w:b/>
          <w:sz w:val="24"/>
          <w:szCs w:val="24"/>
        </w:rPr>
        <w:t xml:space="preserve"> rugsėjo 21 </w:t>
      </w:r>
      <w:r w:rsidR="00567AC5">
        <w:rPr>
          <w:rFonts w:ascii="Times New Roman" w:hAnsi="Times New Roman" w:cs="Times New Roman"/>
          <w:b/>
          <w:sz w:val="24"/>
          <w:szCs w:val="24"/>
        </w:rPr>
        <w:t xml:space="preserve">d., užpildo dalyvio anketą </w:t>
      </w:r>
      <w:r w:rsidR="00567AC5">
        <w:rPr>
          <w:rFonts w:ascii="Times New Roman" w:hAnsi="Times New Roman" w:cs="Times New Roman"/>
          <w:sz w:val="24"/>
          <w:szCs w:val="24"/>
        </w:rPr>
        <w:t>(</w:t>
      </w:r>
      <w:r w:rsidR="009E40BD">
        <w:rPr>
          <w:rFonts w:ascii="Times New Roman" w:hAnsi="Times New Roman" w:cs="Times New Roman"/>
          <w:sz w:val="24"/>
          <w:szCs w:val="24"/>
        </w:rPr>
        <w:t>priedas).</w:t>
      </w:r>
    </w:p>
    <w:p w:rsidR="009E40BD" w:rsidRPr="00A10B79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7AC5">
        <w:rPr>
          <w:rFonts w:ascii="Times New Roman" w:hAnsi="Times New Roman" w:cs="Times New Roman"/>
          <w:sz w:val="24"/>
          <w:szCs w:val="24"/>
        </w:rPr>
        <w:t>. Užpildytą anketą</w:t>
      </w:r>
      <w:r w:rsidR="009E40BD">
        <w:rPr>
          <w:rFonts w:ascii="Times New Roman" w:hAnsi="Times New Roman" w:cs="Times New Roman"/>
          <w:sz w:val="24"/>
          <w:szCs w:val="24"/>
        </w:rPr>
        <w:t xml:space="preserve"> atsiųsti adresu: </w:t>
      </w:r>
      <w:r w:rsidR="00A10B79" w:rsidRPr="006A69A4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gilijaga@gmail.com</w:t>
      </w:r>
      <w:r w:rsidR="009E40BD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</w:t>
      </w:r>
    </w:p>
    <w:p w:rsidR="009E40BD" w:rsidRDefault="009E40BD" w:rsidP="00835895">
      <w:pPr>
        <w:pStyle w:val="Sraopastraipa"/>
        <w:ind w:left="0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9E40BD" w:rsidRDefault="009E40BD" w:rsidP="00835895">
      <w:pPr>
        <w:pStyle w:val="Sraopastraipa"/>
        <w:ind w:left="0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9E40BD" w:rsidRDefault="009E40BD" w:rsidP="00835895">
      <w:pPr>
        <w:pStyle w:val="Sraopastraipa"/>
        <w:ind w:left="0"/>
        <w:jc w:val="center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>V SKYRIUS</w:t>
      </w:r>
    </w:p>
    <w:p w:rsidR="003B71B8" w:rsidRPr="003B71B8" w:rsidRDefault="003B71B8" w:rsidP="00835895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B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961E2" w:rsidRDefault="00F961E2" w:rsidP="008358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40BD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67AC5">
        <w:rPr>
          <w:rFonts w:ascii="Times New Roman" w:hAnsi="Times New Roman" w:cs="Times New Roman"/>
          <w:sz w:val="24"/>
          <w:szCs w:val="24"/>
        </w:rPr>
        <w:t xml:space="preserve">. </w:t>
      </w:r>
      <w:r w:rsidR="009E40BD">
        <w:rPr>
          <w:rFonts w:ascii="Times New Roman" w:hAnsi="Times New Roman" w:cs="Times New Roman"/>
          <w:sz w:val="24"/>
          <w:szCs w:val="24"/>
        </w:rPr>
        <w:t>Projekto dalyviams</w:t>
      </w:r>
      <w:r w:rsidR="00631351">
        <w:rPr>
          <w:rFonts w:ascii="Times New Roman" w:hAnsi="Times New Roman" w:cs="Times New Roman"/>
          <w:sz w:val="24"/>
          <w:szCs w:val="24"/>
        </w:rPr>
        <w:t xml:space="preserve"> (balandžio mėnesį)</w:t>
      </w:r>
      <w:r w:rsidR="00573722">
        <w:rPr>
          <w:rFonts w:ascii="Times New Roman" w:hAnsi="Times New Roman" w:cs="Times New Roman"/>
          <w:sz w:val="24"/>
          <w:szCs w:val="24"/>
        </w:rPr>
        <w:t xml:space="preserve"> bus išsiųsti Kelmės rajono</w:t>
      </w:r>
      <w:r w:rsidR="009E40BD">
        <w:rPr>
          <w:rFonts w:ascii="Times New Roman" w:hAnsi="Times New Roman" w:cs="Times New Roman"/>
          <w:sz w:val="24"/>
          <w:szCs w:val="24"/>
        </w:rPr>
        <w:t xml:space="preserve"> pedagoginės psichologinės tarnybos pažymėjimai elektroniniu paštu, patvirtinantys įstaigos dalyvavimą projekte.</w:t>
      </w:r>
    </w:p>
    <w:p w:rsidR="003B71B8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40BD">
        <w:rPr>
          <w:rFonts w:ascii="Times New Roman" w:hAnsi="Times New Roman" w:cs="Times New Roman"/>
          <w:sz w:val="24"/>
          <w:szCs w:val="24"/>
        </w:rPr>
        <w:t>. Projektą vykdžiusiems specialistams bus išsiųsti lydraščiai elektroniniu paštu</w:t>
      </w:r>
      <w:r w:rsidR="00631351">
        <w:rPr>
          <w:rFonts w:ascii="Times New Roman" w:hAnsi="Times New Roman" w:cs="Times New Roman"/>
          <w:sz w:val="24"/>
          <w:szCs w:val="24"/>
        </w:rPr>
        <w:t>.</w:t>
      </w:r>
    </w:p>
    <w:p w:rsidR="003A4733" w:rsidRDefault="003A4733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A4733">
        <w:rPr>
          <w:rFonts w:ascii="Times New Roman" w:hAnsi="Times New Roman" w:cs="Times New Roman"/>
          <w:sz w:val="24"/>
          <w:szCs w:val="24"/>
        </w:rPr>
        <w:t>Organizatoriai pasilieka teisę projekto metu atsiųstas nuotraukas panaudoti internetinėse svetainėse, spaudoje.</w:t>
      </w: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Pr="00567AC5" w:rsidRDefault="00705FF7" w:rsidP="00835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722" w:rsidRDefault="00573722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83589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733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67AC5">
        <w:rPr>
          <w:rFonts w:ascii="Times New Roman" w:hAnsi="Times New Roman" w:cs="Times New Roman"/>
          <w:sz w:val="24"/>
          <w:szCs w:val="24"/>
        </w:rPr>
        <w:t>P</w:t>
      </w:r>
      <w:r w:rsidR="00705FF7">
        <w:rPr>
          <w:rFonts w:ascii="Times New Roman" w:hAnsi="Times New Roman" w:cs="Times New Roman"/>
          <w:sz w:val="24"/>
          <w:szCs w:val="24"/>
        </w:rPr>
        <w:t>riedas</w:t>
      </w:r>
    </w:p>
    <w:p w:rsidR="00FF627A" w:rsidRPr="00FF627A" w:rsidRDefault="00FF627A" w:rsidP="00FF627A">
      <w:pPr>
        <w:pStyle w:val="Sraopastraipa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FF627A">
        <w:rPr>
          <w:rFonts w:ascii="Times New Roman" w:hAnsi="Times New Roman" w:cs="Times New Roman"/>
          <w:b/>
          <w:sz w:val="24"/>
          <w:szCs w:val="24"/>
        </w:rPr>
        <w:t xml:space="preserve">RESPUBLIKINIO PREVENCINIO PROJEKTO  „ŽAIDIMAI MOKO“ </w:t>
      </w:r>
    </w:p>
    <w:p w:rsidR="00FF627A" w:rsidRPr="00FF627A" w:rsidRDefault="00FF627A" w:rsidP="00FF627A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7A">
        <w:rPr>
          <w:rFonts w:ascii="Times New Roman" w:hAnsi="Times New Roman" w:cs="Times New Roman"/>
          <w:b/>
          <w:sz w:val="24"/>
          <w:szCs w:val="24"/>
        </w:rPr>
        <w:t>DALYVIO ANKETA</w:t>
      </w:r>
      <w:r w:rsidR="00835895">
        <w:rPr>
          <w:rFonts w:ascii="Times New Roman" w:hAnsi="Times New Roman" w:cs="Times New Roman"/>
          <w:b/>
          <w:sz w:val="24"/>
          <w:szCs w:val="24"/>
        </w:rPr>
        <w:t xml:space="preserve"> (logopedams, </w:t>
      </w:r>
      <w:proofErr w:type="spellStart"/>
      <w:r w:rsidR="00835895">
        <w:rPr>
          <w:rFonts w:ascii="Times New Roman" w:hAnsi="Times New Roman" w:cs="Times New Roman"/>
          <w:b/>
          <w:sz w:val="24"/>
          <w:szCs w:val="24"/>
        </w:rPr>
        <w:t>spec.pedagogams</w:t>
      </w:r>
      <w:proofErr w:type="spellEnd"/>
      <w:r w:rsidR="00835895">
        <w:rPr>
          <w:rFonts w:ascii="Times New Roman" w:hAnsi="Times New Roman" w:cs="Times New Roman"/>
          <w:b/>
          <w:sz w:val="24"/>
          <w:szCs w:val="24"/>
        </w:rPr>
        <w:t>)</w:t>
      </w: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F627A" w:rsidRDefault="00FF627A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1146" w:type="dxa"/>
        <w:tblLook w:val="04A0" w:firstRow="1" w:lastRow="0" w:firstColumn="1" w:lastColumn="0" w:noHBand="0" w:noVBand="1"/>
      </w:tblPr>
      <w:tblGrid>
        <w:gridCol w:w="4457"/>
        <w:gridCol w:w="4251"/>
      </w:tblGrid>
      <w:tr w:rsidR="003A4733" w:rsidTr="002D7080">
        <w:tc>
          <w:tcPr>
            <w:tcW w:w="4457" w:type="dxa"/>
          </w:tcPr>
          <w:p w:rsidR="002D7080" w:rsidRDefault="002D7080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pavadinimas,</w:t>
            </w:r>
          </w:p>
          <w:p w:rsidR="003A4733" w:rsidRDefault="002D7080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elektroninio pašto adresas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vykdančio(ių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specialisto(ų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pareigos, vardas, pavardė</w:t>
            </w: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567AC5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projektą atsakingo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asmens kontaktiniai </w:t>
            </w:r>
            <w:r w:rsidR="00D41BE5">
              <w:rPr>
                <w:rFonts w:ascii="Times New Roman" w:hAnsi="Times New Roman" w:cs="Times New Roman"/>
                <w:sz w:val="24"/>
                <w:szCs w:val="24"/>
              </w:rPr>
              <w:t>duomenys (telefono numeris,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elektroninio pašto adresas)</w:t>
            </w: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Preliminarus projekte dalyvausiančių ugdytinių skaičius</w:t>
            </w:r>
          </w:p>
          <w:p w:rsidR="008F24EB" w:rsidRDefault="008F24EB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080" w:rsidRDefault="002D7080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A4733" w:rsidRPr="002D7080" w:rsidRDefault="002D7080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2D7080">
        <w:rPr>
          <w:rFonts w:ascii="Times New Roman" w:hAnsi="Times New Roman" w:cs="Times New Roman"/>
          <w:sz w:val="24"/>
          <w:szCs w:val="24"/>
        </w:rPr>
        <w:t xml:space="preserve">Pastaba: anketą pildyti </w:t>
      </w:r>
      <w:proofErr w:type="spellStart"/>
      <w:r w:rsidRPr="002D708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F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8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D7080">
        <w:rPr>
          <w:rFonts w:ascii="Times New Roman" w:hAnsi="Times New Roman" w:cs="Times New Roman"/>
          <w:sz w:val="24"/>
          <w:szCs w:val="24"/>
        </w:rPr>
        <w:t xml:space="preserve"> Roman 12 šriftu.</w:t>
      </w:r>
    </w:p>
    <w:p w:rsidR="003B71B8" w:rsidRDefault="003B71B8" w:rsidP="003B71B8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3B71B8" w:rsidRPr="005B326C" w:rsidRDefault="003B71B8" w:rsidP="003B71B8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74308" w:rsidRP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308" w:rsidRPr="00174308" w:rsidSect="007A0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49"/>
    <w:multiLevelType w:val="hybridMultilevel"/>
    <w:tmpl w:val="1A3CF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874"/>
    <w:multiLevelType w:val="hybridMultilevel"/>
    <w:tmpl w:val="5E8221CA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74308"/>
    <w:rsid w:val="00087123"/>
    <w:rsid w:val="00130E8D"/>
    <w:rsid w:val="00174308"/>
    <w:rsid w:val="002B395A"/>
    <w:rsid w:val="002D7080"/>
    <w:rsid w:val="003A4733"/>
    <w:rsid w:val="003B71B8"/>
    <w:rsid w:val="003E4FFD"/>
    <w:rsid w:val="00567AC5"/>
    <w:rsid w:val="00573722"/>
    <w:rsid w:val="005B326C"/>
    <w:rsid w:val="00631351"/>
    <w:rsid w:val="006A69A4"/>
    <w:rsid w:val="00705D83"/>
    <w:rsid w:val="00705FF7"/>
    <w:rsid w:val="00746CFC"/>
    <w:rsid w:val="007A0EDA"/>
    <w:rsid w:val="007D0891"/>
    <w:rsid w:val="007D182A"/>
    <w:rsid w:val="00800E3E"/>
    <w:rsid w:val="00821F34"/>
    <w:rsid w:val="00835895"/>
    <w:rsid w:val="008F24EB"/>
    <w:rsid w:val="00924055"/>
    <w:rsid w:val="009A6647"/>
    <w:rsid w:val="009E40BD"/>
    <w:rsid w:val="00A10B79"/>
    <w:rsid w:val="00A6089C"/>
    <w:rsid w:val="00A651A8"/>
    <w:rsid w:val="00C76582"/>
    <w:rsid w:val="00C90B34"/>
    <w:rsid w:val="00D13CB5"/>
    <w:rsid w:val="00D41BE5"/>
    <w:rsid w:val="00F961E2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3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B326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A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elmesppt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14C08-870C-4783-9A14-99BF9C9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Vartotojas</cp:lastModifiedBy>
  <cp:revision>5</cp:revision>
  <dcterms:created xsi:type="dcterms:W3CDTF">2018-09-11T12:26:00Z</dcterms:created>
  <dcterms:modified xsi:type="dcterms:W3CDTF">2018-09-12T04:49:00Z</dcterms:modified>
</cp:coreProperties>
</file>